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380393" w14:paraId="644FEC7D" w14:textId="77777777" w:rsidTr="00380393">
        <w:trPr>
          <w:trHeight w:val="862"/>
          <w:jc w:val="center"/>
        </w:trPr>
        <w:tc>
          <w:tcPr>
            <w:tcW w:w="7088" w:type="dxa"/>
          </w:tcPr>
          <w:p w14:paraId="1AA26D83" w14:textId="77777777" w:rsidR="00380393" w:rsidRDefault="00380393" w:rsidP="00380393">
            <w:pPr>
              <w:jc w:val="center"/>
              <w:rPr>
                <w:rFonts w:ascii="Times New Roman" w:hAnsi="Times New Roman"/>
                <w:b/>
                <w:noProof/>
                <w:sz w:val="26"/>
                <w:szCs w:val="26"/>
              </w:rPr>
            </w:pPr>
            <w:bookmarkStart w:id="0" w:name="_GoBack"/>
            <w:bookmarkEnd w:id="0"/>
            <w:r>
              <w:rPr>
                <w:rFonts w:ascii="Times New Roman" w:hAnsi="Times New Roman"/>
                <w:b/>
                <w:noProof/>
                <w:sz w:val="26"/>
                <w:szCs w:val="26"/>
                <w:lang w:val="en-GB" w:eastAsia="en-GB"/>
              </w:rPr>
              <w:drawing>
                <wp:inline distT="0" distB="0" distL="0" distR="0" wp14:anchorId="33A67A0B" wp14:editId="14A4D49C">
                  <wp:extent cx="785004" cy="654170"/>
                  <wp:effectExtent l="0" t="0" r="0" b="0"/>
                  <wp:docPr id="1" name="Рисунок 1" descr="C:\Users\Zhanna\AppData\Local\Microsoft\Windows\INetCache\Content.Word\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hanna\AppData\Local\Microsoft\Windows\INetCache\Content.Word\Без названия.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697" cy="658081"/>
                          </a:xfrm>
                          <a:prstGeom prst="rect">
                            <a:avLst/>
                          </a:prstGeom>
                          <a:noFill/>
                          <a:ln>
                            <a:noFill/>
                          </a:ln>
                        </pic:spPr>
                      </pic:pic>
                    </a:graphicData>
                  </a:graphic>
                </wp:inline>
              </w:drawing>
            </w:r>
          </w:p>
        </w:tc>
      </w:tr>
      <w:tr w:rsidR="00380393" w:rsidRPr="00F05D44" w14:paraId="1E5A70CA" w14:textId="77777777" w:rsidTr="00380393">
        <w:trPr>
          <w:trHeight w:val="819"/>
          <w:jc w:val="center"/>
        </w:trPr>
        <w:tc>
          <w:tcPr>
            <w:tcW w:w="7088" w:type="dxa"/>
          </w:tcPr>
          <w:p w14:paraId="69307690" w14:textId="77777777" w:rsidR="00380393" w:rsidRPr="00F05D44" w:rsidRDefault="00380393" w:rsidP="00380393">
            <w:pPr>
              <w:jc w:val="center"/>
              <w:rPr>
                <w:rFonts w:ascii="Times New Roman" w:hAnsi="Times New Roman"/>
                <w:b/>
                <w:noProof/>
                <w:sz w:val="20"/>
                <w:szCs w:val="20"/>
                <w:lang w:val="en-US"/>
              </w:rPr>
            </w:pPr>
            <w:r w:rsidRPr="00E14E83">
              <w:rPr>
                <w:rFonts w:ascii="Times New Roman" w:hAnsi="Times New Roman"/>
                <w:b/>
                <w:noProof/>
                <w:sz w:val="20"/>
                <w:szCs w:val="20"/>
                <w:lang w:val="en-US"/>
              </w:rPr>
              <w:t>Penal</w:t>
            </w:r>
            <w:r w:rsidRPr="00F05D44">
              <w:rPr>
                <w:rFonts w:ascii="Times New Roman" w:hAnsi="Times New Roman"/>
                <w:b/>
                <w:noProof/>
                <w:sz w:val="20"/>
                <w:szCs w:val="20"/>
                <w:lang w:val="en-US"/>
              </w:rPr>
              <w:t xml:space="preserve"> </w:t>
            </w:r>
            <w:r w:rsidRPr="00E14E83">
              <w:rPr>
                <w:rFonts w:ascii="Times New Roman" w:hAnsi="Times New Roman"/>
                <w:b/>
                <w:noProof/>
                <w:sz w:val="20"/>
                <w:szCs w:val="20"/>
                <w:lang w:val="en-US"/>
              </w:rPr>
              <w:t>Reform</w:t>
            </w:r>
            <w:r w:rsidRPr="00F05D44">
              <w:rPr>
                <w:rFonts w:ascii="Times New Roman" w:hAnsi="Times New Roman"/>
                <w:b/>
                <w:noProof/>
                <w:sz w:val="20"/>
                <w:szCs w:val="20"/>
                <w:lang w:val="en-US"/>
              </w:rPr>
              <w:t xml:space="preserve"> </w:t>
            </w:r>
            <w:r w:rsidRPr="00E14E83">
              <w:rPr>
                <w:rFonts w:ascii="Times New Roman" w:hAnsi="Times New Roman"/>
                <w:b/>
                <w:noProof/>
                <w:sz w:val="20"/>
                <w:szCs w:val="20"/>
                <w:lang w:val="en-US"/>
              </w:rPr>
              <w:t>International</w:t>
            </w:r>
            <w:r w:rsidRPr="00F05D44">
              <w:rPr>
                <w:rFonts w:ascii="Times New Roman" w:hAnsi="Times New Roman"/>
                <w:b/>
                <w:noProof/>
                <w:sz w:val="20"/>
                <w:szCs w:val="20"/>
                <w:lang w:val="en-US"/>
              </w:rPr>
              <w:t xml:space="preserve"> </w:t>
            </w:r>
          </w:p>
          <w:p w14:paraId="03415586" w14:textId="77777777" w:rsidR="00380393" w:rsidRPr="00F05D44" w:rsidRDefault="00380393" w:rsidP="00380393">
            <w:pPr>
              <w:jc w:val="center"/>
              <w:rPr>
                <w:rFonts w:ascii="Times New Roman" w:hAnsi="Times New Roman"/>
                <w:b/>
                <w:noProof/>
                <w:sz w:val="20"/>
                <w:szCs w:val="20"/>
                <w:lang w:val="en-US"/>
              </w:rPr>
            </w:pPr>
            <w:r w:rsidRPr="00F05D44">
              <w:rPr>
                <w:rFonts w:ascii="Times New Roman" w:hAnsi="Times New Roman"/>
                <w:b/>
                <w:noProof/>
                <w:sz w:val="20"/>
                <w:szCs w:val="20"/>
                <w:lang w:val="en-US"/>
              </w:rPr>
              <w:t>(</w:t>
            </w:r>
            <w:r w:rsidR="00F05D44">
              <w:rPr>
                <w:rFonts w:ascii="Times New Roman" w:hAnsi="Times New Roman"/>
                <w:b/>
                <w:noProof/>
                <w:sz w:val="20"/>
                <w:szCs w:val="20"/>
                <w:lang w:val="kk-KZ"/>
              </w:rPr>
              <w:t>Халықаралық түрме реформасының</w:t>
            </w:r>
            <w:r w:rsidRPr="00F05D44">
              <w:rPr>
                <w:rFonts w:ascii="Times New Roman" w:hAnsi="Times New Roman"/>
                <w:b/>
                <w:noProof/>
                <w:sz w:val="20"/>
                <w:szCs w:val="20"/>
                <w:lang w:val="en-US"/>
              </w:rPr>
              <w:t xml:space="preserve">) </w:t>
            </w:r>
          </w:p>
          <w:p w14:paraId="7C7A95AC" w14:textId="77777777" w:rsidR="00380393" w:rsidRDefault="00F05D44" w:rsidP="00380393">
            <w:pPr>
              <w:jc w:val="center"/>
              <w:rPr>
                <w:rFonts w:ascii="Times New Roman" w:hAnsi="Times New Roman"/>
                <w:b/>
                <w:noProof/>
                <w:sz w:val="20"/>
                <w:szCs w:val="20"/>
                <w:lang w:val="kk-KZ"/>
              </w:rPr>
            </w:pPr>
            <w:r>
              <w:rPr>
                <w:rFonts w:ascii="Times New Roman" w:hAnsi="Times New Roman"/>
                <w:b/>
                <w:noProof/>
                <w:sz w:val="20"/>
                <w:szCs w:val="20"/>
                <w:lang w:val="kk-KZ"/>
              </w:rPr>
              <w:t xml:space="preserve">Орталық Азиядағы </w:t>
            </w:r>
          </w:p>
          <w:p w14:paraId="05CCD6D6" w14:textId="77777777" w:rsidR="00F05D44" w:rsidRPr="00F05D44" w:rsidRDefault="00F05D44" w:rsidP="00380393">
            <w:pPr>
              <w:jc w:val="center"/>
              <w:rPr>
                <w:rFonts w:ascii="Times New Roman" w:hAnsi="Times New Roman"/>
                <w:b/>
                <w:noProof/>
                <w:sz w:val="26"/>
                <w:szCs w:val="26"/>
                <w:lang w:val="kk-KZ"/>
              </w:rPr>
            </w:pPr>
            <w:r>
              <w:rPr>
                <w:rFonts w:ascii="Times New Roman" w:hAnsi="Times New Roman"/>
                <w:b/>
                <w:noProof/>
                <w:sz w:val="20"/>
                <w:szCs w:val="20"/>
                <w:lang w:val="kk-KZ"/>
              </w:rPr>
              <w:t>Аймақтық Өкілдігі</w:t>
            </w:r>
          </w:p>
        </w:tc>
      </w:tr>
    </w:tbl>
    <w:p w14:paraId="0EA5ACD5" w14:textId="77777777" w:rsidR="00380393" w:rsidRPr="00F05D44" w:rsidRDefault="00380393" w:rsidP="00D339ED">
      <w:pPr>
        <w:shd w:val="clear" w:color="auto" w:fill="7030A0"/>
        <w:spacing w:after="0" w:line="240" w:lineRule="auto"/>
        <w:ind w:right="-427"/>
        <w:jc w:val="center"/>
        <w:rPr>
          <w:rFonts w:ascii="Times New Roman" w:hAnsi="Times New Roman"/>
          <w:b/>
          <w:noProof/>
          <w:sz w:val="26"/>
          <w:szCs w:val="26"/>
          <w:lang w:val="en-US"/>
        </w:rPr>
      </w:pPr>
    </w:p>
    <w:p w14:paraId="04E42ABE" w14:textId="77777777" w:rsidR="00AC38CF" w:rsidRPr="00F05D44" w:rsidRDefault="00F05D44" w:rsidP="00380393">
      <w:pPr>
        <w:spacing w:after="0" w:line="240" w:lineRule="auto"/>
        <w:ind w:right="-427"/>
        <w:jc w:val="center"/>
        <w:rPr>
          <w:rFonts w:ascii="Times New Roman" w:hAnsi="Times New Roman" w:cs="Times New Roman"/>
          <w:b/>
          <w:noProof/>
          <w:sz w:val="28"/>
          <w:szCs w:val="28"/>
          <w:lang w:val="kk-KZ"/>
        </w:rPr>
      </w:pPr>
      <w:r>
        <w:rPr>
          <w:rFonts w:ascii="Times New Roman" w:hAnsi="Times New Roman" w:cs="Times New Roman"/>
          <w:b/>
          <w:noProof/>
          <w:sz w:val="28"/>
          <w:szCs w:val="28"/>
          <w:lang w:val="kk-KZ"/>
        </w:rPr>
        <w:t>БАСПАСӨЗ ХАБАРЛАМАСЫ</w:t>
      </w:r>
    </w:p>
    <w:p w14:paraId="404879D0" w14:textId="77777777" w:rsidR="00380393" w:rsidRPr="0019415B" w:rsidRDefault="00380393" w:rsidP="001D55F9">
      <w:pPr>
        <w:spacing w:after="0" w:line="240" w:lineRule="auto"/>
        <w:ind w:right="-427"/>
        <w:jc w:val="both"/>
        <w:rPr>
          <w:rFonts w:ascii="Times New Roman" w:hAnsi="Times New Roman" w:cs="Times New Roman"/>
          <w:b/>
          <w:noProof/>
          <w:sz w:val="24"/>
          <w:szCs w:val="24"/>
        </w:rPr>
      </w:pPr>
    </w:p>
    <w:p w14:paraId="377602A5" w14:textId="77777777" w:rsidR="00745B2F" w:rsidRPr="00FD41DB" w:rsidRDefault="00731F98" w:rsidP="00FD41DB">
      <w:pPr>
        <w:spacing w:after="0" w:line="240" w:lineRule="auto"/>
        <w:ind w:right="-1" w:firstLine="709"/>
        <w:contextualSpacing/>
        <w:jc w:val="both"/>
        <w:rPr>
          <w:rFonts w:ascii="Times New Roman" w:hAnsi="Times New Roman" w:cs="Times New Roman"/>
          <w:sz w:val="24"/>
          <w:szCs w:val="24"/>
        </w:rPr>
      </w:pPr>
      <w:r w:rsidRPr="00FD41DB">
        <w:rPr>
          <w:rFonts w:ascii="Times New Roman" w:hAnsi="Times New Roman" w:cs="Times New Roman"/>
          <w:b/>
          <w:noProof/>
          <w:sz w:val="24"/>
          <w:szCs w:val="24"/>
        </w:rPr>
        <w:t xml:space="preserve">22 </w:t>
      </w:r>
      <w:r w:rsidR="00F05D44">
        <w:rPr>
          <w:rFonts w:ascii="Times New Roman" w:hAnsi="Times New Roman" w:cs="Times New Roman"/>
          <w:b/>
          <w:noProof/>
          <w:sz w:val="24"/>
          <w:szCs w:val="24"/>
          <w:lang w:val="kk-KZ"/>
        </w:rPr>
        <w:t>ақпан</w:t>
      </w:r>
      <w:r w:rsidR="00380393" w:rsidRPr="00FD41DB">
        <w:rPr>
          <w:rFonts w:ascii="Times New Roman" w:hAnsi="Times New Roman" w:cs="Times New Roman"/>
          <w:noProof/>
          <w:sz w:val="24"/>
          <w:szCs w:val="24"/>
        </w:rPr>
        <w:t xml:space="preserve">, </w:t>
      </w:r>
      <w:r w:rsidR="00380393" w:rsidRPr="00FD41DB">
        <w:rPr>
          <w:rFonts w:ascii="Times New Roman" w:hAnsi="Times New Roman" w:cs="Times New Roman"/>
          <w:b/>
          <w:noProof/>
          <w:sz w:val="24"/>
          <w:szCs w:val="24"/>
        </w:rPr>
        <w:t xml:space="preserve">Астана, </w:t>
      </w:r>
      <w:r w:rsidR="00F05D44">
        <w:rPr>
          <w:rFonts w:ascii="Times New Roman" w:hAnsi="Times New Roman" w:cs="Times New Roman"/>
          <w:b/>
          <w:noProof/>
          <w:sz w:val="24"/>
          <w:szCs w:val="24"/>
          <w:lang w:val="kk-KZ"/>
        </w:rPr>
        <w:t>Қ</w:t>
      </w:r>
      <w:r w:rsidR="00380393" w:rsidRPr="00FD41DB">
        <w:rPr>
          <w:rFonts w:ascii="Times New Roman" w:hAnsi="Times New Roman" w:cs="Times New Roman"/>
          <w:b/>
          <w:noProof/>
          <w:sz w:val="24"/>
          <w:szCs w:val="24"/>
        </w:rPr>
        <w:t>азМедиа</w:t>
      </w:r>
      <w:r w:rsidR="00F05D44">
        <w:rPr>
          <w:rFonts w:ascii="Times New Roman" w:hAnsi="Times New Roman" w:cs="Times New Roman"/>
          <w:b/>
          <w:noProof/>
          <w:sz w:val="24"/>
          <w:szCs w:val="24"/>
          <w:lang w:val="kk-KZ"/>
        </w:rPr>
        <w:t>Орталығы</w:t>
      </w:r>
      <w:r w:rsidR="00380393" w:rsidRPr="00FD41DB">
        <w:rPr>
          <w:rFonts w:ascii="Times New Roman" w:hAnsi="Times New Roman" w:cs="Times New Roman"/>
          <w:noProof/>
          <w:sz w:val="24"/>
          <w:szCs w:val="24"/>
        </w:rPr>
        <w:t xml:space="preserve"> – </w:t>
      </w:r>
      <w:r w:rsidR="00F05D44">
        <w:rPr>
          <w:rFonts w:ascii="Times New Roman" w:hAnsi="Times New Roman" w:cs="Times New Roman"/>
          <w:noProof/>
          <w:sz w:val="24"/>
          <w:szCs w:val="24"/>
          <w:lang w:val="kk-KZ"/>
        </w:rPr>
        <w:t>«ҚАЗАҚСТАНДАҒЫ ТҮРМЕ РЕФОРМАСЫ: ҮМІТ ПЕН ШЫНДЫҚ» тақырыбындағы баспасөз конференциясы өтті.</w:t>
      </w:r>
    </w:p>
    <w:p w14:paraId="455044DD" w14:textId="77777777" w:rsidR="00F05D44" w:rsidRPr="00F05D44" w:rsidRDefault="00F05D44" w:rsidP="00FD41DB">
      <w:pPr>
        <w:spacing w:after="0" w:line="240" w:lineRule="auto"/>
        <w:ind w:right="-1"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«Осындай үлгідегі шара жыл сайын өткізіледі, біз осы арқылы журналистердің назарын жаһандық түрме үрдістеріне, сонымен қатар, Қазақстанның түрме жүйесінде өткен жыл ішінде орын алған оқиғаларға, оның ішінд</w:t>
      </w:r>
      <w:r w:rsidR="00AE2A7A">
        <w:rPr>
          <w:rFonts w:ascii="Times New Roman" w:hAnsi="Times New Roman" w:cs="Times New Roman"/>
          <w:sz w:val="24"/>
          <w:szCs w:val="24"/>
          <w:lang w:val="kk-KZ"/>
        </w:rPr>
        <w:t>е</w:t>
      </w:r>
      <w:r>
        <w:rPr>
          <w:rFonts w:ascii="Times New Roman" w:hAnsi="Times New Roman" w:cs="Times New Roman"/>
          <w:sz w:val="24"/>
          <w:szCs w:val="24"/>
          <w:lang w:val="kk-KZ"/>
        </w:rPr>
        <w:t>, түрме рейтингінің төмендеуі, Қазақстан</w:t>
      </w:r>
      <w:r w:rsidR="00AE2A7A">
        <w:rPr>
          <w:rFonts w:ascii="Times New Roman" w:hAnsi="Times New Roman" w:cs="Times New Roman"/>
          <w:sz w:val="24"/>
          <w:szCs w:val="24"/>
          <w:lang w:val="kk-KZ"/>
        </w:rPr>
        <w:t>дағы</w:t>
      </w:r>
      <w:r>
        <w:rPr>
          <w:rFonts w:ascii="Times New Roman" w:hAnsi="Times New Roman" w:cs="Times New Roman"/>
          <w:sz w:val="24"/>
          <w:szCs w:val="24"/>
          <w:lang w:val="kk-KZ"/>
        </w:rPr>
        <w:t xml:space="preserve"> түзеу мекемелер</w:t>
      </w:r>
      <w:r w:rsidR="00AE2A7A">
        <w:rPr>
          <w:rFonts w:ascii="Times New Roman" w:hAnsi="Times New Roman" w:cs="Times New Roman"/>
          <w:sz w:val="24"/>
          <w:szCs w:val="24"/>
          <w:lang w:val="kk-KZ"/>
        </w:rPr>
        <w:t>інде</w:t>
      </w:r>
      <w:r>
        <w:rPr>
          <w:rFonts w:ascii="Times New Roman" w:hAnsi="Times New Roman" w:cs="Times New Roman"/>
          <w:sz w:val="24"/>
          <w:szCs w:val="24"/>
          <w:lang w:val="kk-KZ"/>
        </w:rPr>
        <w:t xml:space="preserve"> азаптаулардың алдын алу, қамаудағыларды ұстау жағдайлары, қайта әлеуметтендіру және пробация сынды мәселелерге аударамыз», деп атап өтті Орталық Азиядағы </w:t>
      </w:r>
      <w:r w:rsidRPr="00FD41DB">
        <w:rPr>
          <w:rFonts w:ascii="Times New Roman" w:hAnsi="Times New Roman" w:cs="Times New Roman"/>
          <w:sz w:val="24"/>
          <w:szCs w:val="24"/>
          <w:lang w:val="en-US"/>
        </w:rPr>
        <w:t>PRI</w:t>
      </w:r>
      <w:r>
        <w:rPr>
          <w:rFonts w:ascii="Times New Roman" w:hAnsi="Times New Roman" w:cs="Times New Roman"/>
          <w:sz w:val="24"/>
          <w:szCs w:val="24"/>
          <w:lang w:val="kk-KZ"/>
        </w:rPr>
        <w:t xml:space="preserve"> (Халықаралық түрме реформасы) Аймақтық директоры Азамат Шәмбілов өз сөзінде. – «Қазақстан Республикасы қылмыстық-атқару жүйесін реформалауда белгілі бір нәтижелерге қол жеткізді: қайта әлеуметтендіру және пробация мәселелеріне қатысты стратегиялық құжаттар қабылданды. </w:t>
      </w:r>
      <w:r w:rsidR="0036769E">
        <w:rPr>
          <w:rFonts w:ascii="Times New Roman" w:hAnsi="Times New Roman" w:cs="Times New Roman"/>
          <w:sz w:val="24"/>
          <w:szCs w:val="24"/>
          <w:lang w:val="kk-KZ"/>
        </w:rPr>
        <w:t>Десе де</w:t>
      </w:r>
      <w:r>
        <w:rPr>
          <w:rFonts w:ascii="Times New Roman" w:hAnsi="Times New Roman" w:cs="Times New Roman"/>
          <w:sz w:val="24"/>
          <w:szCs w:val="24"/>
          <w:lang w:val="kk-KZ"/>
        </w:rPr>
        <w:t xml:space="preserve">, </w:t>
      </w:r>
      <w:r w:rsidR="003E6E03">
        <w:rPr>
          <w:rFonts w:ascii="Times New Roman" w:hAnsi="Times New Roman" w:cs="Times New Roman"/>
          <w:sz w:val="24"/>
          <w:szCs w:val="24"/>
          <w:lang w:val="kk-KZ"/>
        </w:rPr>
        <w:t>шешімін табу үшін біршама жұмыс жасауды талап ететін көптеген мәселелер бар».</w:t>
      </w:r>
      <w:r>
        <w:rPr>
          <w:rFonts w:ascii="Times New Roman" w:hAnsi="Times New Roman" w:cs="Times New Roman"/>
          <w:sz w:val="24"/>
          <w:szCs w:val="24"/>
          <w:lang w:val="kk-KZ"/>
        </w:rPr>
        <w:t xml:space="preserve">  </w:t>
      </w:r>
    </w:p>
    <w:p w14:paraId="336EB2B8" w14:textId="77777777" w:rsidR="00F05D44" w:rsidRPr="003E6E03" w:rsidRDefault="001C1E17" w:rsidP="00FD41DB">
      <w:pPr>
        <w:spacing w:after="0" w:line="240" w:lineRule="auto"/>
        <w:ind w:right="-1"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Пробация қызметін дамыту, ізгілендіру актілерін қолдану бойынша қабылданған шаралар, жалпы, қылмыстық заңнаманы ізгілендіру саясаты елдегі түрмеде отырғандар санын азайтуға алып келеді. Айта кету маңызды, 1990 жылы елдегі түрмеде отырғандар саны 55 380 адамды құрап, өсуін тоқтатпай, 1995 жылы өте жоғары көрсеткішке табан тіреді – 85 448 адам. Аталмыш көрсеткіштер жыл сайын қалыптастырылып, жабық мекемелердегі адам құқықтарына қатысты жағдайдан көрініс береді және құқықтық тетіктердің дамуын айғақтайды. Бүгінгі таңда Қазақстан жалпы түрмеде отырғандар саны бойынша 48</w:t>
      </w:r>
      <w:r w:rsidR="0036769E">
        <w:rPr>
          <w:rFonts w:ascii="Times New Roman" w:hAnsi="Times New Roman" w:cs="Times New Roman"/>
          <w:sz w:val="24"/>
          <w:szCs w:val="24"/>
          <w:lang w:val="kk-KZ"/>
        </w:rPr>
        <w:t>-ші</w:t>
      </w:r>
      <w:r>
        <w:rPr>
          <w:rFonts w:ascii="Times New Roman" w:hAnsi="Times New Roman" w:cs="Times New Roman"/>
          <w:sz w:val="24"/>
          <w:szCs w:val="24"/>
          <w:lang w:val="kk-KZ"/>
        </w:rPr>
        <w:t xml:space="preserve"> орында, Австралия мен Канада сияқты елдермен бір бестікке кіреді. Сондай-ақ, 6 орынды артқа тастап, 100 мың тұрғынға шаққан 202 сотталушы келетін көрсеткішпен 68</w:t>
      </w:r>
      <w:r w:rsidR="0036769E">
        <w:rPr>
          <w:rFonts w:ascii="Times New Roman" w:hAnsi="Times New Roman" w:cs="Times New Roman"/>
          <w:sz w:val="24"/>
          <w:szCs w:val="24"/>
          <w:lang w:val="kk-KZ"/>
        </w:rPr>
        <w:t>-ші</w:t>
      </w:r>
      <w:r>
        <w:rPr>
          <w:rFonts w:ascii="Times New Roman" w:hAnsi="Times New Roman" w:cs="Times New Roman"/>
          <w:sz w:val="24"/>
          <w:szCs w:val="24"/>
          <w:lang w:val="kk-KZ"/>
        </w:rPr>
        <w:t xml:space="preserve"> орынды иеленді.</w:t>
      </w:r>
    </w:p>
    <w:p w14:paraId="38CB0DEB" w14:textId="77777777" w:rsidR="00E31F61" w:rsidRDefault="00122461" w:rsidP="00FD41DB">
      <w:pPr>
        <w:spacing w:after="0" w:line="240" w:lineRule="auto"/>
        <w:ind w:right="-1" w:firstLine="708"/>
        <w:contextualSpacing/>
        <w:jc w:val="both"/>
        <w:rPr>
          <w:rFonts w:ascii="Times New Roman" w:eastAsia="Times New Roman" w:hAnsi="Times New Roman" w:cs="Times New Roman"/>
          <w:color w:val="000000"/>
          <w:sz w:val="24"/>
          <w:szCs w:val="24"/>
          <w:bdr w:val="none" w:sz="0" w:space="0" w:color="auto" w:frame="1"/>
          <w:lang w:val="kk-KZ" w:eastAsia="ru-RU"/>
        </w:rPr>
      </w:pPr>
      <w:r>
        <w:rPr>
          <w:rFonts w:ascii="Times New Roman" w:eastAsia="Times New Roman" w:hAnsi="Times New Roman" w:cs="Times New Roman"/>
          <w:color w:val="000000"/>
          <w:sz w:val="24"/>
          <w:szCs w:val="24"/>
          <w:bdr w:val="none" w:sz="0" w:space="0" w:color="auto" w:frame="1"/>
          <w:lang w:val="kk-KZ" w:eastAsia="ru-RU"/>
        </w:rPr>
        <w:t>Сонымен қатар, баспасөз конференциясын ұйымдастырушылар жабық мекемелерде азаптаулар және қатыгездік көрсету деректерін анықтау және тексеру мәселелеріне қатысты айтарлықтай алаңдаушылығын жеткізді. Осылайша, ҚР ІІМ Қылмысты-атқару комитеті жүйесінің мәліметтері бойынша 2015 жылда бір дерек бойынша бір қызметкер қылмыстық жауапкершілікке тартылған, 2016 жылда төрт дерек бойынша 12 қызметкер жауапқа тартылған.</w:t>
      </w:r>
    </w:p>
    <w:p w14:paraId="60E1B860" w14:textId="77777777" w:rsidR="000E7450" w:rsidRPr="001C1E17" w:rsidRDefault="000E7450" w:rsidP="00FD41DB">
      <w:pPr>
        <w:spacing w:after="0" w:line="240" w:lineRule="auto"/>
        <w:ind w:right="-1" w:firstLine="708"/>
        <w:contextualSpacing/>
        <w:jc w:val="both"/>
        <w:rPr>
          <w:rFonts w:ascii="Times New Roman" w:eastAsia="Times New Roman" w:hAnsi="Times New Roman" w:cs="Times New Roman"/>
          <w:color w:val="000000"/>
          <w:sz w:val="24"/>
          <w:szCs w:val="24"/>
          <w:bdr w:val="none" w:sz="0" w:space="0" w:color="auto" w:frame="1"/>
          <w:lang w:val="kk-KZ" w:eastAsia="ru-RU"/>
        </w:rPr>
      </w:pPr>
      <w:r>
        <w:rPr>
          <w:rFonts w:ascii="Times New Roman" w:eastAsia="Times New Roman" w:hAnsi="Times New Roman" w:cs="Times New Roman"/>
          <w:color w:val="000000"/>
          <w:sz w:val="24"/>
          <w:szCs w:val="24"/>
          <w:bdr w:val="none" w:sz="0" w:space="0" w:color="auto" w:frame="1"/>
          <w:lang w:val="kk-KZ" w:eastAsia="ru-RU"/>
        </w:rPr>
        <w:t xml:space="preserve">«Мекемелердің қызметіне қоғамдық бақылау жүргізу заңнамалық деңгейде бекітілгеніне қарамастан, ҚБК мүшелерінің колонияларға және тергеу изоляторларына күтпеген жерден келу мүмкіндігі </w:t>
      </w:r>
      <w:r w:rsidR="00EF7AFF">
        <w:rPr>
          <w:rFonts w:ascii="Times New Roman" w:eastAsia="Times New Roman" w:hAnsi="Times New Roman" w:cs="Times New Roman"/>
          <w:color w:val="000000"/>
          <w:sz w:val="24"/>
          <w:szCs w:val="24"/>
          <w:bdr w:val="none" w:sz="0" w:space="0" w:color="auto" w:frame="1"/>
          <w:lang w:val="kk-KZ" w:eastAsia="ru-RU"/>
        </w:rPr>
        <w:t>беру</w:t>
      </w:r>
      <w:r>
        <w:rPr>
          <w:rFonts w:ascii="Times New Roman" w:eastAsia="Times New Roman" w:hAnsi="Times New Roman" w:cs="Times New Roman"/>
          <w:color w:val="000000"/>
          <w:sz w:val="24"/>
          <w:szCs w:val="24"/>
          <w:bdr w:val="none" w:sz="0" w:space="0" w:color="auto" w:frame="1"/>
          <w:lang w:val="kk-KZ" w:eastAsia="ru-RU"/>
        </w:rPr>
        <w:t xml:space="preserve"> мәселе</w:t>
      </w:r>
      <w:r w:rsidR="00EF7AFF">
        <w:rPr>
          <w:rFonts w:ascii="Times New Roman" w:eastAsia="Times New Roman" w:hAnsi="Times New Roman" w:cs="Times New Roman"/>
          <w:color w:val="000000"/>
          <w:sz w:val="24"/>
          <w:szCs w:val="24"/>
          <w:bdr w:val="none" w:sz="0" w:space="0" w:color="auto" w:frame="1"/>
          <w:lang w:val="kk-KZ" w:eastAsia="ru-RU"/>
        </w:rPr>
        <w:t>сі</w:t>
      </w:r>
      <w:r>
        <w:rPr>
          <w:rFonts w:ascii="Times New Roman" w:eastAsia="Times New Roman" w:hAnsi="Times New Roman" w:cs="Times New Roman"/>
          <w:color w:val="000000"/>
          <w:sz w:val="24"/>
          <w:szCs w:val="24"/>
          <w:bdr w:val="none" w:sz="0" w:space="0" w:color="auto" w:frame="1"/>
          <w:lang w:val="kk-KZ" w:eastAsia="ru-RU"/>
        </w:rPr>
        <w:t xml:space="preserve"> шешілмеген, бұл қылмыстық-а</w:t>
      </w:r>
      <w:r w:rsidR="00EF7AFF">
        <w:rPr>
          <w:rFonts w:ascii="Times New Roman" w:eastAsia="Times New Roman" w:hAnsi="Times New Roman" w:cs="Times New Roman"/>
          <w:color w:val="000000"/>
          <w:sz w:val="24"/>
          <w:szCs w:val="24"/>
          <w:bdr w:val="none" w:sz="0" w:space="0" w:color="auto" w:frame="1"/>
          <w:lang w:val="kk-KZ" w:eastAsia="ru-RU"/>
        </w:rPr>
        <w:t>т</w:t>
      </w:r>
      <w:r>
        <w:rPr>
          <w:rFonts w:ascii="Times New Roman" w:eastAsia="Times New Roman" w:hAnsi="Times New Roman" w:cs="Times New Roman"/>
          <w:color w:val="000000"/>
          <w:sz w:val="24"/>
          <w:szCs w:val="24"/>
          <w:bdr w:val="none" w:sz="0" w:space="0" w:color="auto" w:frame="1"/>
          <w:lang w:val="kk-KZ" w:eastAsia="ru-RU"/>
        </w:rPr>
        <w:t>қару жүйесінің мекемелеріндегі жағдайды іс жүзінде жақсарту үшін тиісті, әрі тиімді ұсыныс-кеңестер жасап шығару үшін әлдеқайда шынайы және кешенді ақпарат алудың қосымша көзіне айнала алар еді. Заңнамаға енгізілген өзгертулер</w:t>
      </w:r>
      <w:r w:rsidR="00A57372">
        <w:rPr>
          <w:rFonts w:ascii="Times New Roman" w:eastAsia="Times New Roman" w:hAnsi="Times New Roman" w:cs="Times New Roman"/>
          <w:color w:val="000000"/>
          <w:sz w:val="24"/>
          <w:szCs w:val="24"/>
          <w:bdr w:val="none" w:sz="0" w:space="0" w:color="auto" w:frame="1"/>
          <w:lang w:val="kk-KZ" w:eastAsia="ru-RU"/>
        </w:rPr>
        <w:t xml:space="preserve"> ҚБК құрамынан қорғаушыларды шығарып тастауға алып келді, нәтижесінде азаматтық бақылау саласында 10 жылдан астам уақыт бойы жұмыс жасайтын тәжірибелі кәсіби мамандар</w:t>
      </w:r>
      <w:r w:rsidR="00882F90">
        <w:rPr>
          <w:rFonts w:ascii="Times New Roman" w:eastAsia="Times New Roman" w:hAnsi="Times New Roman" w:cs="Times New Roman"/>
          <w:color w:val="000000"/>
          <w:sz w:val="24"/>
          <w:szCs w:val="24"/>
          <w:bdr w:val="none" w:sz="0" w:space="0" w:color="auto" w:frame="1"/>
          <w:lang w:val="kk-KZ" w:eastAsia="ru-RU"/>
        </w:rPr>
        <w:t>дан айырылуға себепші болды», - деп қосты Павлодар қаласынан келген адвокат Светлана Ковлягина.</w:t>
      </w:r>
      <w:r>
        <w:rPr>
          <w:rFonts w:ascii="Times New Roman" w:eastAsia="Times New Roman" w:hAnsi="Times New Roman" w:cs="Times New Roman"/>
          <w:color w:val="000000"/>
          <w:sz w:val="24"/>
          <w:szCs w:val="24"/>
          <w:bdr w:val="none" w:sz="0" w:space="0" w:color="auto" w:frame="1"/>
          <w:lang w:val="kk-KZ" w:eastAsia="ru-RU"/>
        </w:rPr>
        <w:t xml:space="preserve"> </w:t>
      </w:r>
      <w:r w:rsidR="00EF7AFF">
        <w:rPr>
          <w:rFonts w:ascii="Times New Roman" w:eastAsia="Times New Roman" w:hAnsi="Times New Roman" w:cs="Times New Roman"/>
          <w:color w:val="000000"/>
          <w:sz w:val="24"/>
          <w:szCs w:val="24"/>
          <w:bdr w:val="none" w:sz="0" w:space="0" w:color="auto" w:frame="1"/>
          <w:lang w:val="kk-KZ" w:eastAsia="ru-RU"/>
        </w:rPr>
        <w:t xml:space="preserve"> </w:t>
      </w:r>
    </w:p>
    <w:p w14:paraId="4E6B2A11" w14:textId="77777777" w:rsidR="00FD41DB" w:rsidRPr="00122461" w:rsidRDefault="00706EF7" w:rsidP="00FD41DB">
      <w:pPr>
        <w:pStyle w:val="rtejustify"/>
        <w:shd w:val="clear" w:color="auto" w:fill="FFFFFF"/>
        <w:spacing w:before="0" w:beforeAutospacing="0" w:after="0" w:afterAutospacing="0"/>
        <w:ind w:right="-1" w:firstLine="708"/>
        <w:contextualSpacing/>
        <w:jc w:val="both"/>
        <w:rPr>
          <w:lang w:val="kk-KZ"/>
        </w:rPr>
      </w:pPr>
      <w:r>
        <w:rPr>
          <w:lang w:val="kk-KZ"/>
        </w:rPr>
        <w:t>Шара барысында спикерлер бірқатар мәселелерге көңіл бөлді, олардың арасында түрмедег</w:t>
      </w:r>
      <w:r w:rsidR="00EF7AFF">
        <w:rPr>
          <w:lang w:val="kk-KZ"/>
        </w:rPr>
        <w:t>і</w:t>
      </w:r>
      <w:r>
        <w:rPr>
          <w:lang w:val="kk-KZ"/>
        </w:rPr>
        <w:t xml:space="preserve"> денсаулық сақтау, түрме қызметін Ішкі істер министрлігі қарамағынан шығару және тәуелсіз агенттік құруды өзектендіру мәселелері болды.</w:t>
      </w:r>
      <w:r w:rsidR="00BD4167">
        <w:rPr>
          <w:lang w:val="kk-KZ"/>
        </w:rPr>
        <w:t xml:space="preserve"> Сотталғандарды дерадикалдандыру мәселесі және өлім жазасына кесу мен өмір бойына бас бостандығынан айыру мәселе</w:t>
      </w:r>
      <w:r w:rsidR="00EF7AFF">
        <w:rPr>
          <w:lang w:val="kk-KZ"/>
        </w:rPr>
        <w:t>лері</w:t>
      </w:r>
      <w:r w:rsidR="00BD4167">
        <w:rPr>
          <w:lang w:val="kk-KZ"/>
        </w:rPr>
        <w:t xml:space="preserve"> </w:t>
      </w:r>
      <w:r w:rsidR="00EF7AFF">
        <w:rPr>
          <w:lang w:val="kk-KZ"/>
        </w:rPr>
        <w:t>бөлек</w:t>
      </w:r>
      <w:r w:rsidR="005C6643">
        <w:rPr>
          <w:lang w:val="kk-KZ"/>
        </w:rPr>
        <w:t xml:space="preserve"> қарауды қажет етеді.</w:t>
      </w:r>
    </w:p>
    <w:p w14:paraId="0039BD4C" w14:textId="77777777" w:rsidR="00D339ED" w:rsidRPr="000E7450" w:rsidRDefault="00A70DDA" w:rsidP="00FD41DB">
      <w:pPr>
        <w:spacing w:after="0" w:line="240" w:lineRule="auto"/>
        <w:ind w:right="-1" w:firstLine="709"/>
        <w:contextualSpacing/>
        <w:jc w:val="both"/>
        <w:rPr>
          <w:rFonts w:ascii="Times New Roman" w:eastAsia="Times New Roman" w:hAnsi="Times New Roman" w:cs="Times New Roman"/>
          <w:color w:val="000000"/>
          <w:sz w:val="24"/>
          <w:szCs w:val="24"/>
          <w:bdr w:val="none" w:sz="0" w:space="0" w:color="auto" w:frame="1"/>
          <w:lang w:val="kk-KZ" w:eastAsia="ru-RU"/>
        </w:rPr>
      </w:pPr>
      <w:r>
        <w:rPr>
          <w:rFonts w:ascii="Times New Roman" w:eastAsia="Times New Roman" w:hAnsi="Times New Roman" w:cs="Times New Roman"/>
          <w:color w:val="000000"/>
          <w:sz w:val="24"/>
          <w:szCs w:val="24"/>
          <w:bdr w:val="none" w:sz="0" w:space="0" w:color="auto" w:frame="1"/>
          <w:lang w:val="kk-KZ" w:eastAsia="ru-RU"/>
        </w:rPr>
        <w:t xml:space="preserve">«ҚБК Үйлестіру кеңесінің жұмысының стратегиясы бас бостандығынан айыру орындарында тәртіп сақталуына септесе отырып, әділеттілік мен ізгілік қағидаларын </w:t>
      </w:r>
      <w:r>
        <w:rPr>
          <w:rFonts w:ascii="Times New Roman" w:eastAsia="Times New Roman" w:hAnsi="Times New Roman" w:cs="Times New Roman"/>
          <w:color w:val="000000"/>
          <w:sz w:val="24"/>
          <w:szCs w:val="24"/>
          <w:bdr w:val="none" w:sz="0" w:space="0" w:color="auto" w:frame="1"/>
          <w:lang w:val="kk-KZ" w:eastAsia="ru-RU"/>
        </w:rPr>
        <w:lastRenderedPageBreak/>
        <w:t>қолдауға негізделген», - деді спикерлердің бірі, ҚБК үйлестіру кеңесінің Төрайымы Ардақ Жанәбілова.</w:t>
      </w:r>
    </w:p>
    <w:p w14:paraId="421FCE66" w14:textId="77777777" w:rsidR="008053FF" w:rsidRDefault="00FD41DB" w:rsidP="00FD41DB">
      <w:pPr>
        <w:spacing w:after="0" w:line="240" w:lineRule="auto"/>
        <w:ind w:right="-1" w:firstLine="708"/>
        <w:contextualSpacing/>
        <w:jc w:val="both"/>
        <w:rPr>
          <w:rFonts w:ascii="Times New Roman" w:hAnsi="Times New Roman" w:cs="Times New Roman"/>
          <w:sz w:val="24"/>
          <w:szCs w:val="24"/>
          <w:lang w:val="kk-KZ"/>
        </w:rPr>
      </w:pPr>
      <w:r w:rsidRPr="00A70DDA">
        <w:rPr>
          <w:rFonts w:ascii="Times New Roman" w:hAnsi="Times New Roman" w:cs="Times New Roman"/>
          <w:sz w:val="24"/>
          <w:szCs w:val="24"/>
          <w:lang w:val="kk-KZ"/>
        </w:rPr>
        <w:t xml:space="preserve"> </w:t>
      </w:r>
      <w:r w:rsidR="00C55F14">
        <w:rPr>
          <w:rFonts w:ascii="Times New Roman" w:hAnsi="Times New Roman" w:cs="Times New Roman"/>
          <w:sz w:val="24"/>
          <w:szCs w:val="24"/>
          <w:lang w:val="kk-KZ"/>
        </w:rPr>
        <w:t xml:space="preserve">Спикерлердің сөздерінде түрмедегі денсаулық сақтау, Қылмыстық-атқару комитетіне жүйесіне қарастылық мәселелері, сонымен қатар, азаптау және қатыгездік көрсету деректерін, әсіресе, Орал және </w:t>
      </w:r>
      <w:r w:rsidR="00EF7AFF">
        <w:rPr>
          <w:rFonts w:ascii="Times New Roman" w:hAnsi="Times New Roman" w:cs="Times New Roman"/>
          <w:sz w:val="24"/>
          <w:szCs w:val="24"/>
          <w:lang w:val="kk-KZ"/>
        </w:rPr>
        <w:t>П</w:t>
      </w:r>
      <w:r w:rsidR="00C55F14">
        <w:rPr>
          <w:rFonts w:ascii="Times New Roman" w:hAnsi="Times New Roman" w:cs="Times New Roman"/>
          <w:sz w:val="24"/>
          <w:szCs w:val="24"/>
          <w:lang w:val="kk-KZ"/>
        </w:rPr>
        <w:t>авлодар қалаларындағы мекемелерде тиімді тексеру мәселелері әлі күнге дейін шешімін таппай отырғаны атап өтілді.</w:t>
      </w:r>
    </w:p>
    <w:p w14:paraId="593DE4F7" w14:textId="77777777" w:rsidR="00230054" w:rsidRPr="00A41129" w:rsidRDefault="00A41129" w:rsidP="009D772A">
      <w:pPr>
        <w:spacing w:after="0" w:line="240" w:lineRule="auto"/>
        <w:ind w:right="-1"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Шараны тәмамдай отырып, ұйымдастырушылар журналистердің қылмыстық заңнаманы ізгілендіру мәселелерін дамытуға қосқан үлесін атап өтті және бас бостандығынан айыру жазасына кесілген тұлғалардың құқықтарының сақталуына қоғамдық бақылау және қадағалау жүргізу бойынша тиімді жұмыс тәсілдерін қалыптастыруда азаматтық қоғаммен де, мемлекетпен де диалог құруды</w:t>
      </w:r>
      <w:r w:rsidR="009D772A">
        <w:rPr>
          <w:rFonts w:ascii="Times New Roman" w:hAnsi="Times New Roman" w:cs="Times New Roman"/>
          <w:sz w:val="24"/>
          <w:szCs w:val="24"/>
          <w:lang w:val="kk-KZ"/>
        </w:rPr>
        <w:t xml:space="preserve"> жалғастырудағы ашықтығына ерекше көңіл аударды.</w:t>
      </w:r>
    </w:p>
    <w:p w14:paraId="3685ABA7" w14:textId="77777777" w:rsidR="008053FF" w:rsidRDefault="008053FF" w:rsidP="00E31F61">
      <w:pPr>
        <w:spacing w:after="0" w:line="240" w:lineRule="auto"/>
        <w:jc w:val="center"/>
      </w:pPr>
    </w:p>
    <w:p w14:paraId="4116E9EE" w14:textId="77777777" w:rsidR="00BC5124" w:rsidRPr="00BC5124" w:rsidRDefault="00BC5124" w:rsidP="00BC5124">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Қосымша ақпарат алу үшін </w:t>
      </w:r>
      <w:r w:rsidRPr="00BC5124">
        <w:rPr>
          <w:rFonts w:ascii="Times New Roman" w:hAnsi="Times New Roman" w:cs="Times New Roman"/>
          <w:b/>
          <w:sz w:val="20"/>
          <w:szCs w:val="20"/>
          <w:lang w:val="en-US"/>
        </w:rPr>
        <w:t>Penal</w:t>
      </w:r>
      <w:r w:rsidRPr="00BC5124">
        <w:rPr>
          <w:rFonts w:ascii="Times New Roman" w:hAnsi="Times New Roman" w:cs="Times New Roman"/>
          <w:b/>
          <w:sz w:val="20"/>
          <w:szCs w:val="20"/>
        </w:rPr>
        <w:t xml:space="preserve"> </w:t>
      </w:r>
      <w:r w:rsidRPr="00BC5124">
        <w:rPr>
          <w:rFonts w:ascii="Times New Roman" w:hAnsi="Times New Roman" w:cs="Times New Roman"/>
          <w:b/>
          <w:sz w:val="20"/>
          <w:szCs w:val="20"/>
          <w:lang w:val="en-US"/>
        </w:rPr>
        <w:t>Reform</w:t>
      </w:r>
      <w:r w:rsidRPr="00BC5124">
        <w:rPr>
          <w:rFonts w:ascii="Times New Roman" w:hAnsi="Times New Roman" w:cs="Times New Roman"/>
          <w:b/>
          <w:sz w:val="20"/>
          <w:szCs w:val="20"/>
        </w:rPr>
        <w:t xml:space="preserve"> </w:t>
      </w:r>
      <w:r w:rsidRPr="00BC5124">
        <w:rPr>
          <w:rFonts w:ascii="Times New Roman" w:hAnsi="Times New Roman" w:cs="Times New Roman"/>
          <w:b/>
          <w:sz w:val="20"/>
          <w:szCs w:val="20"/>
          <w:lang w:val="en-US"/>
        </w:rPr>
        <w:t>International</w:t>
      </w:r>
      <w:r w:rsidRPr="00BC5124">
        <w:rPr>
          <w:rFonts w:ascii="Times New Roman" w:hAnsi="Times New Roman" w:cs="Times New Roman"/>
          <w:b/>
          <w:sz w:val="20"/>
          <w:szCs w:val="20"/>
        </w:rPr>
        <w:t xml:space="preserve"> (</w:t>
      </w:r>
      <w:r w:rsidRPr="00BC5124">
        <w:rPr>
          <w:rFonts w:ascii="Times New Roman" w:hAnsi="Times New Roman" w:cs="Times New Roman"/>
          <w:b/>
          <w:sz w:val="20"/>
          <w:szCs w:val="20"/>
          <w:lang w:val="kk-KZ"/>
        </w:rPr>
        <w:t>Халықаралық түрме реформасының</w:t>
      </w:r>
      <w:r w:rsidRPr="00BC5124">
        <w:rPr>
          <w:rFonts w:ascii="Times New Roman" w:hAnsi="Times New Roman" w:cs="Times New Roman"/>
          <w:b/>
          <w:sz w:val="20"/>
          <w:szCs w:val="20"/>
        </w:rPr>
        <w:t xml:space="preserve">) </w:t>
      </w:r>
      <w:r w:rsidRPr="00BC5124">
        <w:rPr>
          <w:rFonts w:ascii="Times New Roman" w:hAnsi="Times New Roman" w:cs="Times New Roman"/>
          <w:b/>
          <w:sz w:val="20"/>
          <w:szCs w:val="20"/>
          <w:lang w:val="kk-KZ"/>
        </w:rPr>
        <w:t>Орталық Азиядағы Аймақтық Өкілдігі</w:t>
      </w:r>
      <w:r>
        <w:rPr>
          <w:rFonts w:ascii="Times New Roman" w:hAnsi="Times New Roman" w:cs="Times New Roman"/>
          <w:b/>
          <w:sz w:val="20"/>
          <w:szCs w:val="20"/>
          <w:lang w:val="kk-KZ"/>
        </w:rPr>
        <w:t xml:space="preserve">не </w:t>
      </w:r>
      <w:hyperlink r:id="rId6" w:history="1">
        <w:r w:rsidRPr="00310918">
          <w:rPr>
            <w:rStyle w:val="Hyperlink"/>
            <w:rFonts w:ascii="Times New Roman" w:hAnsi="Times New Roman" w:cs="Times New Roman"/>
            <w:b/>
            <w:sz w:val="20"/>
            <w:szCs w:val="20"/>
            <w:lang w:val="en-US"/>
          </w:rPr>
          <w:t>pricentralasia</w:t>
        </w:r>
        <w:r w:rsidRPr="00310918">
          <w:rPr>
            <w:rStyle w:val="Hyperlink"/>
            <w:rFonts w:ascii="Times New Roman" w:hAnsi="Times New Roman" w:cs="Times New Roman"/>
            <w:b/>
            <w:sz w:val="20"/>
            <w:szCs w:val="20"/>
          </w:rPr>
          <w:t>@</w:t>
        </w:r>
        <w:r w:rsidRPr="00310918">
          <w:rPr>
            <w:rStyle w:val="Hyperlink"/>
            <w:rFonts w:ascii="Times New Roman" w:hAnsi="Times New Roman" w:cs="Times New Roman"/>
            <w:b/>
            <w:sz w:val="20"/>
            <w:szCs w:val="20"/>
            <w:lang w:val="en-US"/>
          </w:rPr>
          <w:t>penalreform</w:t>
        </w:r>
        <w:r w:rsidRPr="00310918">
          <w:rPr>
            <w:rStyle w:val="Hyperlink"/>
            <w:rFonts w:ascii="Times New Roman" w:hAnsi="Times New Roman" w:cs="Times New Roman"/>
            <w:b/>
            <w:sz w:val="20"/>
            <w:szCs w:val="20"/>
          </w:rPr>
          <w:t>.</w:t>
        </w:r>
        <w:r w:rsidRPr="00310918">
          <w:rPr>
            <w:rStyle w:val="Hyperlink"/>
            <w:rFonts w:ascii="Times New Roman" w:hAnsi="Times New Roman" w:cs="Times New Roman"/>
            <w:b/>
            <w:sz w:val="20"/>
            <w:szCs w:val="20"/>
            <w:lang w:val="en-US"/>
          </w:rPr>
          <w:t>org</w:t>
        </w:r>
      </w:hyperlink>
      <w:r w:rsidRPr="00310918">
        <w:rPr>
          <w:rFonts w:ascii="Times New Roman" w:hAnsi="Times New Roman" w:cs="Times New Roman"/>
          <w:b/>
          <w:sz w:val="20"/>
          <w:szCs w:val="20"/>
        </w:rPr>
        <w:t xml:space="preserve"> </w:t>
      </w:r>
      <w:r>
        <w:rPr>
          <w:rFonts w:ascii="Times New Roman" w:hAnsi="Times New Roman" w:cs="Times New Roman"/>
          <w:b/>
          <w:sz w:val="20"/>
          <w:szCs w:val="20"/>
          <w:lang w:val="kk-KZ"/>
        </w:rPr>
        <w:t>және</w:t>
      </w:r>
      <w:r w:rsidRPr="00310918">
        <w:rPr>
          <w:rFonts w:ascii="Times New Roman" w:hAnsi="Times New Roman" w:cs="Times New Roman"/>
          <w:b/>
          <w:sz w:val="20"/>
          <w:szCs w:val="20"/>
        </w:rPr>
        <w:t xml:space="preserve"> </w:t>
      </w:r>
      <w:hyperlink r:id="rId7" w:history="1">
        <w:r w:rsidRPr="00310918">
          <w:rPr>
            <w:rStyle w:val="Hyperlink"/>
            <w:rFonts w:ascii="Times New Roman" w:hAnsi="Times New Roman" w:cs="Times New Roman"/>
            <w:b/>
            <w:sz w:val="20"/>
            <w:szCs w:val="20"/>
            <w:lang w:val="en-US"/>
          </w:rPr>
          <w:t>znazarova</w:t>
        </w:r>
        <w:r w:rsidRPr="00310918">
          <w:rPr>
            <w:rStyle w:val="Hyperlink"/>
            <w:rFonts w:ascii="Times New Roman" w:hAnsi="Times New Roman" w:cs="Times New Roman"/>
            <w:b/>
            <w:sz w:val="20"/>
            <w:szCs w:val="20"/>
          </w:rPr>
          <w:t>@</w:t>
        </w:r>
        <w:r w:rsidRPr="00310918">
          <w:rPr>
            <w:rStyle w:val="Hyperlink"/>
            <w:rFonts w:ascii="Times New Roman" w:hAnsi="Times New Roman" w:cs="Times New Roman"/>
            <w:b/>
            <w:sz w:val="20"/>
            <w:szCs w:val="20"/>
            <w:lang w:val="en-US"/>
          </w:rPr>
          <w:t>penalreform</w:t>
        </w:r>
        <w:r w:rsidRPr="00310918">
          <w:rPr>
            <w:rStyle w:val="Hyperlink"/>
            <w:rFonts w:ascii="Times New Roman" w:hAnsi="Times New Roman" w:cs="Times New Roman"/>
            <w:b/>
            <w:sz w:val="20"/>
            <w:szCs w:val="20"/>
          </w:rPr>
          <w:t>.</w:t>
        </w:r>
        <w:r w:rsidRPr="00310918">
          <w:rPr>
            <w:rStyle w:val="Hyperlink"/>
            <w:rFonts w:ascii="Times New Roman" w:hAnsi="Times New Roman" w:cs="Times New Roman"/>
            <w:b/>
            <w:sz w:val="20"/>
            <w:szCs w:val="20"/>
            <w:lang w:val="en-US"/>
          </w:rPr>
          <w:t>org</w:t>
        </w:r>
      </w:hyperlink>
      <w:r w:rsidRPr="00BC5124">
        <w:rPr>
          <w:rStyle w:val="Hyperlink"/>
          <w:rFonts w:ascii="Times New Roman" w:hAnsi="Times New Roman" w:cs="Times New Roman"/>
          <w:b/>
          <w:sz w:val="20"/>
          <w:szCs w:val="20"/>
          <w:u w:val="none"/>
          <w:lang w:val="kk-KZ"/>
        </w:rPr>
        <w:t xml:space="preserve"> </w:t>
      </w:r>
      <w:r w:rsidRPr="00BC5124">
        <w:rPr>
          <w:rStyle w:val="Hyperlink"/>
          <w:rFonts w:ascii="Times New Roman" w:hAnsi="Times New Roman" w:cs="Times New Roman"/>
          <w:b/>
          <w:color w:val="auto"/>
          <w:sz w:val="20"/>
          <w:szCs w:val="20"/>
          <w:u w:val="none"/>
          <w:lang w:val="kk-KZ"/>
        </w:rPr>
        <w:t>байланыс мәліметтері арқылы хабарласыңыздар.</w:t>
      </w:r>
    </w:p>
    <w:p w14:paraId="27191525" w14:textId="77777777" w:rsidR="00BC5124" w:rsidRDefault="00BC5124" w:rsidP="00E31F61">
      <w:pPr>
        <w:spacing w:after="0" w:line="240" w:lineRule="auto"/>
        <w:jc w:val="center"/>
        <w:rPr>
          <w:rFonts w:ascii="Times New Roman" w:hAnsi="Times New Roman" w:cs="Times New Roman"/>
          <w:b/>
          <w:sz w:val="20"/>
          <w:szCs w:val="20"/>
          <w:lang w:val="kk-KZ"/>
        </w:rPr>
      </w:pPr>
    </w:p>
    <w:p w14:paraId="084D0370" w14:textId="77777777" w:rsidR="00230054" w:rsidRDefault="00230054"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0D898EBF" w14:textId="77777777" w:rsidR="00230054" w:rsidRDefault="00230054"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7135EB8F"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3C9AB34D"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15DD6F9C"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6B0F76F5"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4B537330"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5B76DEB7"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7A4AE9FE"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26FFBB79"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3BC7D0B9"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7B9F12C9"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20A09119"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4AEB2B19"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3AE12EB5"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6BC99A50"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3031D09F"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021D2A6C"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33F12FBA"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46C0B8C8"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6A7DA2B3"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70D7A941"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1C8528F6"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3B813312"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6690FAE0"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62F54C33"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77791EC9"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7C9EF230"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78BE0E4D"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2E378B59"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23E9940D"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52E16B79"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2CE4D601" w14:textId="77777777" w:rsidR="00FD41DB" w:rsidRDefault="00FD41DB" w:rsidP="00E31F61">
      <w:pPr>
        <w:shd w:val="clear" w:color="auto" w:fill="FFFFFF"/>
        <w:spacing w:after="0" w:line="240" w:lineRule="auto"/>
        <w:ind w:firstLine="400"/>
        <w:jc w:val="both"/>
        <w:textAlignment w:val="baseline"/>
        <w:rPr>
          <w:rFonts w:ascii="Arial" w:eastAsia="Times New Roman" w:hAnsi="Arial" w:cs="Arial"/>
          <w:color w:val="000000"/>
          <w:sz w:val="21"/>
          <w:szCs w:val="21"/>
          <w:bdr w:val="none" w:sz="0" w:space="0" w:color="auto" w:frame="1"/>
          <w:lang w:eastAsia="ru-RU"/>
        </w:rPr>
      </w:pPr>
    </w:p>
    <w:p w14:paraId="61F29E0E" w14:textId="77777777" w:rsidR="00230054" w:rsidRDefault="00230054" w:rsidP="00E31F61">
      <w:pPr>
        <w:shd w:val="clear" w:color="auto" w:fill="FFFFFF"/>
        <w:spacing w:after="0" w:line="240" w:lineRule="auto"/>
        <w:ind w:firstLine="400"/>
        <w:jc w:val="both"/>
        <w:textAlignment w:val="baseline"/>
        <w:rPr>
          <w:rFonts w:ascii="Arial" w:hAnsi="Arial" w:cs="Arial"/>
          <w:color w:val="000000"/>
          <w:sz w:val="21"/>
          <w:szCs w:val="21"/>
        </w:rPr>
      </w:pPr>
    </w:p>
    <w:sectPr w:rsidR="00230054" w:rsidSect="008053F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93B66"/>
    <w:multiLevelType w:val="hybridMultilevel"/>
    <w:tmpl w:val="EF20514E"/>
    <w:lvl w:ilvl="0" w:tplc="04190005">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27"/>
    <w:rsid w:val="000E7450"/>
    <w:rsid w:val="00121178"/>
    <w:rsid w:val="00122461"/>
    <w:rsid w:val="0019415B"/>
    <w:rsid w:val="001C1E17"/>
    <w:rsid w:val="001D55F9"/>
    <w:rsid w:val="00230054"/>
    <w:rsid w:val="00290395"/>
    <w:rsid w:val="002C3A4D"/>
    <w:rsid w:val="002D1127"/>
    <w:rsid w:val="00310918"/>
    <w:rsid w:val="00354E0F"/>
    <w:rsid w:val="0036769E"/>
    <w:rsid w:val="00380393"/>
    <w:rsid w:val="003E6E03"/>
    <w:rsid w:val="0049315A"/>
    <w:rsid w:val="00597A52"/>
    <w:rsid w:val="005A0000"/>
    <w:rsid w:val="005C6643"/>
    <w:rsid w:val="0063771D"/>
    <w:rsid w:val="0069194B"/>
    <w:rsid w:val="006D0683"/>
    <w:rsid w:val="00706EF7"/>
    <w:rsid w:val="00731F98"/>
    <w:rsid w:val="00735264"/>
    <w:rsid w:val="0073558D"/>
    <w:rsid w:val="00745B2F"/>
    <w:rsid w:val="0075257D"/>
    <w:rsid w:val="00794441"/>
    <w:rsid w:val="007C1161"/>
    <w:rsid w:val="008053FF"/>
    <w:rsid w:val="00882F90"/>
    <w:rsid w:val="008D3855"/>
    <w:rsid w:val="00932909"/>
    <w:rsid w:val="00936A01"/>
    <w:rsid w:val="009D772A"/>
    <w:rsid w:val="009F2283"/>
    <w:rsid w:val="00A41129"/>
    <w:rsid w:val="00A57372"/>
    <w:rsid w:val="00A70DDA"/>
    <w:rsid w:val="00AC38CF"/>
    <w:rsid w:val="00AD468F"/>
    <w:rsid w:val="00AE2A7A"/>
    <w:rsid w:val="00BC5124"/>
    <w:rsid w:val="00BD4167"/>
    <w:rsid w:val="00C55F14"/>
    <w:rsid w:val="00D339ED"/>
    <w:rsid w:val="00D57A66"/>
    <w:rsid w:val="00E14E83"/>
    <w:rsid w:val="00E31F61"/>
    <w:rsid w:val="00E334C7"/>
    <w:rsid w:val="00E50150"/>
    <w:rsid w:val="00EF33CC"/>
    <w:rsid w:val="00EF7AFF"/>
    <w:rsid w:val="00F05D44"/>
    <w:rsid w:val="00F30B56"/>
    <w:rsid w:val="00FD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99DA"/>
  <w15:chartTrackingRefBased/>
  <w15:docId w15:val="{0565B323-B02B-4C88-9E86-50303C54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8CF"/>
  </w:style>
  <w:style w:type="paragraph" w:styleId="Heading2">
    <w:name w:val="heading 2"/>
    <w:basedOn w:val="Normal"/>
    <w:link w:val="Heading2Char"/>
    <w:uiPriority w:val="9"/>
    <w:qFormat/>
    <w:rsid w:val="001941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Дипломная работа (текст)"/>
    <w:basedOn w:val="Normal"/>
    <w:link w:val="a0"/>
    <w:qFormat/>
    <w:rsid w:val="007C1161"/>
    <w:pPr>
      <w:spacing w:after="0" w:line="240" w:lineRule="atLeast"/>
      <w:jc w:val="both"/>
    </w:pPr>
    <w:rPr>
      <w:rFonts w:ascii="Times New Roman" w:hAnsi="Times New Roman" w:cs="Times New Roman"/>
      <w:color w:val="000000" w:themeColor="text1"/>
      <w:sz w:val="20"/>
    </w:rPr>
  </w:style>
  <w:style w:type="character" w:customStyle="1" w:styleId="a0">
    <w:name w:val="Дипломная работа (текст) Знак"/>
    <w:basedOn w:val="DefaultParagraphFont"/>
    <w:link w:val="a"/>
    <w:rsid w:val="007C1161"/>
    <w:rPr>
      <w:rFonts w:ascii="Times New Roman" w:hAnsi="Times New Roman" w:cs="Times New Roman"/>
      <w:color w:val="000000" w:themeColor="text1"/>
      <w:sz w:val="20"/>
    </w:rPr>
  </w:style>
  <w:style w:type="paragraph" w:styleId="ListParagraph">
    <w:name w:val="List Paragraph"/>
    <w:basedOn w:val="Normal"/>
    <w:uiPriority w:val="34"/>
    <w:qFormat/>
    <w:rsid w:val="00AC38CF"/>
    <w:pPr>
      <w:ind w:left="720"/>
      <w:contextualSpacing/>
    </w:pPr>
  </w:style>
  <w:style w:type="character" w:styleId="Hyperlink">
    <w:name w:val="Hyperlink"/>
    <w:basedOn w:val="DefaultParagraphFont"/>
    <w:uiPriority w:val="99"/>
    <w:unhideWhenUsed/>
    <w:rsid w:val="00AC38CF"/>
    <w:rPr>
      <w:color w:val="0563C1" w:themeColor="hyperlink"/>
      <w:u w:val="single"/>
    </w:rPr>
  </w:style>
  <w:style w:type="table" w:styleId="TableGrid">
    <w:name w:val="Table Grid"/>
    <w:basedOn w:val="TableNormal"/>
    <w:uiPriority w:val="39"/>
    <w:rsid w:val="0038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9415B"/>
    <w:rPr>
      <w:rFonts w:ascii="Times New Roman" w:eastAsia="Times New Roman" w:hAnsi="Times New Roman" w:cs="Times New Roman"/>
      <w:b/>
      <w:bCs/>
      <w:sz w:val="36"/>
      <w:szCs w:val="36"/>
      <w:lang w:eastAsia="ru-RU"/>
    </w:rPr>
  </w:style>
  <w:style w:type="paragraph" w:customStyle="1" w:styleId="rtejustify">
    <w:name w:val="rtejustify"/>
    <w:basedOn w:val="Normal"/>
    <w:rsid w:val="00194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DefaultParagraphFont"/>
    <w:rsid w:val="00230054"/>
  </w:style>
  <w:style w:type="character" w:customStyle="1" w:styleId="apple-converted-space">
    <w:name w:val="apple-converted-space"/>
    <w:basedOn w:val="DefaultParagraphFont"/>
    <w:rsid w:val="0023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06957">
      <w:bodyDiv w:val="1"/>
      <w:marLeft w:val="0"/>
      <w:marRight w:val="0"/>
      <w:marTop w:val="0"/>
      <w:marBottom w:val="0"/>
      <w:divBdr>
        <w:top w:val="none" w:sz="0" w:space="0" w:color="auto"/>
        <w:left w:val="none" w:sz="0" w:space="0" w:color="auto"/>
        <w:bottom w:val="none" w:sz="0" w:space="0" w:color="auto"/>
        <w:right w:val="none" w:sz="0" w:space="0" w:color="auto"/>
      </w:divBdr>
    </w:div>
    <w:div w:id="15382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nazarova@penalrefo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centralasia@penalrefor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4</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 Coady</cp:lastModifiedBy>
  <cp:revision>2</cp:revision>
  <dcterms:created xsi:type="dcterms:W3CDTF">2017-03-06T11:40:00Z</dcterms:created>
  <dcterms:modified xsi:type="dcterms:W3CDTF">2017-03-06T11:40:00Z</dcterms:modified>
</cp:coreProperties>
</file>