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5"/>
        <w:tblW w:w="9165" w:type="dxa"/>
        <w:tblLayout w:type="fixed"/>
        <w:tblLook w:val="01E0" w:firstRow="1" w:lastRow="1" w:firstColumn="1" w:lastColumn="1" w:noHBand="0" w:noVBand="0"/>
      </w:tblPr>
      <w:tblGrid>
        <w:gridCol w:w="3226"/>
        <w:gridCol w:w="2552"/>
        <w:gridCol w:w="1584"/>
        <w:gridCol w:w="1803"/>
      </w:tblGrid>
      <w:tr w:rsidR="00DA19C2" w:rsidTr="0063315F">
        <w:trPr>
          <w:trHeight w:val="1690"/>
        </w:trPr>
        <w:tc>
          <w:tcPr>
            <w:tcW w:w="3226" w:type="dxa"/>
            <w:hideMark/>
          </w:tcPr>
          <w:p w:rsidR="00DA19C2" w:rsidRDefault="00FD7C1E">
            <w:pPr>
              <w:jc w:val="center"/>
              <w:rPr>
                <w:noProof/>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21.6pt;height:76.1pt;visibility:visible;mso-wrap-style:square">
                  <v:imagedata r:id="rId5" o:title=""/>
                </v:shape>
              </w:pict>
            </w:r>
          </w:p>
        </w:tc>
        <w:tc>
          <w:tcPr>
            <w:tcW w:w="2552" w:type="dxa"/>
            <w:hideMark/>
          </w:tcPr>
          <w:p w:rsidR="00DA19C2" w:rsidRDefault="00FD7C1E">
            <w:pPr>
              <w:rPr>
                <w:noProof/>
                <w:sz w:val="16"/>
                <w:szCs w:val="16"/>
              </w:rPr>
            </w:pPr>
            <w:r>
              <w:rPr>
                <w:noProof/>
                <w:sz w:val="16"/>
                <w:szCs w:val="16"/>
              </w:rPr>
              <w:pict>
                <v:shape id="Рисунок 6" o:spid="_x0000_i1026" type="#_x0000_t75" alt="Описание: Logo colour - text top - 8x10 cm - 72 dpi" style="width:116.85pt;height:80.15pt;visibility:visible;mso-wrap-style:square">
                  <v:imagedata r:id="rId6" o:title="Logo colour - text top - 8x10 cm - 72 dpi"/>
                </v:shape>
              </w:pict>
            </w:r>
          </w:p>
        </w:tc>
        <w:tc>
          <w:tcPr>
            <w:tcW w:w="1584" w:type="dxa"/>
          </w:tcPr>
          <w:p w:rsidR="00DA19C2" w:rsidRDefault="00DA19C2">
            <w:pPr>
              <w:rPr>
                <w:sz w:val="16"/>
                <w:szCs w:val="16"/>
              </w:rPr>
            </w:pPr>
          </w:p>
          <w:p w:rsidR="00DA19C2" w:rsidRDefault="00DA19C2">
            <w:pPr>
              <w:rPr>
                <w:sz w:val="16"/>
                <w:szCs w:val="16"/>
              </w:rPr>
            </w:pPr>
          </w:p>
          <w:p w:rsidR="00DA19C2" w:rsidRDefault="00FD7C1E">
            <w:pPr>
              <w:rPr>
                <w:sz w:val="16"/>
                <w:szCs w:val="16"/>
              </w:rPr>
            </w:pPr>
            <w:r>
              <w:rPr>
                <w:noProof/>
                <w:sz w:val="16"/>
                <w:szCs w:val="16"/>
              </w:rPr>
              <w:pict>
                <v:shape id="Рисунок 1" o:spid="_x0000_i1027" type="#_x0000_t75" alt="Описание: лог" style="width:56.4pt;height:49.6pt;visibility:visible;mso-wrap-style:square">
                  <v:imagedata r:id="rId7" o:title="лог"/>
                </v:shape>
              </w:pict>
            </w:r>
          </w:p>
          <w:p w:rsidR="00DA19C2" w:rsidRDefault="00DA19C2">
            <w:pPr>
              <w:rPr>
                <w:sz w:val="16"/>
                <w:szCs w:val="16"/>
              </w:rPr>
            </w:pPr>
          </w:p>
        </w:tc>
        <w:tc>
          <w:tcPr>
            <w:tcW w:w="1803" w:type="dxa"/>
          </w:tcPr>
          <w:p w:rsidR="00DA19C2" w:rsidRDefault="00DA19C2">
            <w:pPr>
              <w:rPr>
                <w:b/>
                <w:color w:val="008000"/>
                <w:sz w:val="16"/>
                <w:szCs w:val="16"/>
              </w:rPr>
            </w:pPr>
          </w:p>
          <w:p w:rsidR="00DA19C2" w:rsidRDefault="00DA19C2">
            <w:pPr>
              <w:rPr>
                <w:b/>
                <w:color w:val="FF0000"/>
                <w:sz w:val="16"/>
                <w:szCs w:val="16"/>
              </w:rPr>
            </w:pPr>
            <w:r>
              <w:rPr>
                <w:b/>
                <w:bCs/>
                <w:color w:val="FF0000"/>
                <w:sz w:val="16"/>
                <w:szCs w:val="16"/>
              </w:rPr>
              <w:t>КРЕДО</w:t>
            </w:r>
          </w:p>
          <w:p w:rsidR="00DA19C2" w:rsidRDefault="00DA19C2">
            <w:pPr>
              <w:rPr>
                <w:b/>
                <w:bCs/>
                <w:color w:val="FF0000"/>
                <w:sz w:val="16"/>
                <w:szCs w:val="16"/>
                <w:lang w:val="kk-KZ"/>
              </w:rPr>
            </w:pPr>
            <w:r>
              <w:rPr>
                <w:b/>
                <w:bCs/>
                <w:color w:val="FF0000"/>
                <w:sz w:val="16"/>
                <w:szCs w:val="16"/>
                <w:lang w:val="kk-KZ"/>
              </w:rPr>
              <w:t xml:space="preserve">ҚОҒАМДЫҚ </w:t>
            </w:r>
          </w:p>
          <w:p w:rsidR="00DA19C2" w:rsidRDefault="00DA19C2">
            <w:pPr>
              <w:rPr>
                <w:b/>
                <w:bCs/>
                <w:color w:val="FF0000"/>
                <w:sz w:val="16"/>
                <w:szCs w:val="16"/>
                <w:lang w:val="kk-KZ"/>
              </w:rPr>
            </w:pPr>
            <w:r>
              <w:rPr>
                <w:b/>
                <w:bCs/>
                <w:color w:val="FF0000"/>
                <w:sz w:val="16"/>
                <w:szCs w:val="16"/>
                <w:lang w:val="kk-KZ"/>
              </w:rPr>
              <w:t>БІРЛЕСТІГІ</w:t>
            </w:r>
          </w:p>
          <w:p w:rsidR="00DA19C2" w:rsidRDefault="00DA19C2">
            <w:pPr>
              <w:rPr>
                <w:sz w:val="16"/>
                <w:szCs w:val="16"/>
              </w:rPr>
            </w:pPr>
            <w:r>
              <w:rPr>
                <w:sz w:val="16"/>
                <w:szCs w:val="16"/>
              </w:rPr>
              <w:br/>
            </w:r>
          </w:p>
          <w:p w:rsidR="00DA19C2" w:rsidRDefault="00DA19C2">
            <w:pPr>
              <w:rPr>
                <w:sz w:val="16"/>
                <w:szCs w:val="16"/>
              </w:rPr>
            </w:pPr>
          </w:p>
        </w:tc>
      </w:tr>
      <w:tr w:rsidR="00DA19C2" w:rsidTr="0063315F">
        <w:trPr>
          <w:trHeight w:val="263"/>
        </w:trPr>
        <w:tc>
          <w:tcPr>
            <w:tcW w:w="3226" w:type="dxa"/>
          </w:tcPr>
          <w:p w:rsidR="00DA19C2" w:rsidRDefault="00DA19C2" w:rsidP="0063315F">
            <w:pPr>
              <w:ind w:right="-97"/>
              <w:jc w:val="center"/>
              <w:rPr>
                <w:b/>
                <w:bCs/>
                <w:sz w:val="12"/>
                <w:szCs w:val="12"/>
              </w:rPr>
            </w:pPr>
            <w:r>
              <w:rPr>
                <w:b/>
                <w:bCs/>
                <w:sz w:val="12"/>
                <w:szCs w:val="12"/>
              </w:rPr>
              <w:t>ЕВРОПАЛЫҚ ОДАҚ</w:t>
            </w:r>
          </w:p>
          <w:p w:rsidR="00DA19C2" w:rsidRDefault="00DA19C2">
            <w:pPr>
              <w:jc w:val="center"/>
              <w:rPr>
                <w:b/>
                <w:bCs/>
                <w:sz w:val="12"/>
                <w:szCs w:val="12"/>
              </w:rPr>
            </w:pPr>
          </w:p>
        </w:tc>
        <w:tc>
          <w:tcPr>
            <w:tcW w:w="2552" w:type="dxa"/>
            <w:hideMark/>
          </w:tcPr>
          <w:p w:rsidR="00DA19C2" w:rsidRDefault="00DA19C2">
            <w:pPr>
              <w:widowControl w:val="0"/>
              <w:ind w:left="-4"/>
              <w:jc w:val="center"/>
              <w:rPr>
                <w:b/>
                <w:bCs/>
                <w:sz w:val="12"/>
                <w:szCs w:val="12"/>
              </w:rPr>
            </w:pPr>
            <w:r>
              <w:rPr>
                <w:b/>
                <w:bCs/>
                <w:sz w:val="12"/>
                <w:szCs w:val="12"/>
              </w:rPr>
              <w:t>PRI (ХАЛЫҚАРАЛЫҚ ТУРМЕ РЕФОРМАСЫ) ОРТАЛЫҚ АЗИЯДАҒ</w:t>
            </w:r>
            <w:proofErr w:type="gramStart"/>
            <w:r>
              <w:rPr>
                <w:b/>
                <w:bCs/>
                <w:sz w:val="12"/>
                <w:szCs w:val="12"/>
              </w:rPr>
              <w:t>Ы</w:t>
            </w:r>
            <w:proofErr w:type="gramEnd"/>
            <w:r>
              <w:rPr>
                <w:b/>
                <w:bCs/>
                <w:sz w:val="12"/>
                <w:szCs w:val="12"/>
              </w:rPr>
              <w:t xml:space="preserve"> ӨКІЛДІГІ</w:t>
            </w:r>
          </w:p>
        </w:tc>
        <w:tc>
          <w:tcPr>
            <w:tcW w:w="3387" w:type="dxa"/>
            <w:gridSpan w:val="2"/>
          </w:tcPr>
          <w:p w:rsidR="00DA19C2" w:rsidRDefault="00DA19C2">
            <w:pPr>
              <w:jc w:val="center"/>
              <w:rPr>
                <w:b/>
                <w:bCs/>
                <w:sz w:val="12"/>
                <w:szCs w:val="12"/>
              </w:rPr>
            </w:pPr>
            <w:r>
              <w:rPr>
                <w:b/>
                <w:bCs/>
                <w:sz w:val="12"/>
                <w:szCs w:val="12"/>
              </w:rPr>
              <w:t>«КРЕДО»</w:t>
            </w:r>
          </w:p>
          <w:p w:rsidR="00DA19C2" w:rsidRDefault="00DA19C2">
            <w:pPr>
              <w:ind w:firstLine="175"/>
              <w:jc w:val="center"/>
              <w:rPr>
                <w:b/>
                <w:bCs/>
                <w:sz w:val="12"/>
                <w:szCs w:val="12"/>
                <w:lang w:val="kk-KZ"/>
              </w:rPr>
            </w:pPr>
            <w:r>
              <w:rPr>
                <w:b/>
                <w:bCs/>
                <w:sz w:val="12"/>
                <w:szCs w:val="12"/>
                <w:lang w:val="kk-KZ"/>
              </w:rPr>
              <w:t>ҚОҒАМДЫҚ БІРЛЕСТІГІ</w:t>
            </w:r>
          </w:p>
          <w:p w:rsidR="00DA19C2" w:rsidRDefault="00DA19C2">
            <w:pPr>
              <w:jc w:val="center"/>
              <w:rPr>
                <w:b/>
                <w:bCs/>
                <w:sz w:val="12"/>
                <w:szCs w:val="12"/>
              </w:rPr>
            </w:pPr>
          </w:p>
        </w:tc>
      </w:tr>
    </w:tbl>
    <w:p w:rsidR="00DA19C2" w:rsidRDefault="00DA19C2" w:rsidP="00DA19C2">
      <w:pPr>
        <w:jc w:val="center"/>
        <w:rPr>
          <w:rFonts w:ascii="Garamond" w:hAnsi="Garamond"/>
          <w:b/>
          <w:lang w:val="en-US"/>
        </w:rPr>
      </w:pPr>
    </w:p>
    <w:p w:rsidR="00DA19C2" w:rsidRDefault="00DA19C2" w:rsidP="00DA19C2">
      <w:pPr>
        <w:jc w:val="center"/>
        <w:rPr>
          <w:rFonts w:ascii="Garamond" w:hAnsi="Garamond"/>
          <w:b/>
          <w:sz w:val="22"/>
          <w:szCs w:val="22"/>
          <w:lang w:val="en-US"/>
        </w:rPr>
      </w:pPr>
    </w:p>
    <w:p w:rsidR="00DA19C2" w:rsidRDefault="00DA19C2" w:rsidP="00DA19C2">
      <w:pPr>
        <w:ind w:left="-142"/>
        <w:jc w:val="center"/>
        <w:rPr>
          <w:rFonts w:ascii="Arial" w:hAnsi="Arial" w:cs="Arial"/>
          <w:b/>
          <w:sz w:val="20"/>
          <w:szCs w:val="20"/>
        </w:rPr>
      </w:pPr>
    </w:p>
    <w:p w:rsidR="008A0477" w:rsidRDefault="008A0477" w:rsidP="00DC70B5">
      <w:pPr>
        <w:autoSpaceDE w:val="0"/>
        <w:autoSpaceDN w:val="0"/>
        <w:adjustRightInd w:val="0"/>
        <w:rPr>
          <w:color w:val="000000"/>
          <w:sz w:val="16"/>
          <w:szCs w:val="16"/>
        </w:rPr>
      </w:pPr>
    </w:p>
    <w:p w:rsidR="008A0477" w:rsidRDefault="008A0477" w:rsidP="00854DFB">
      <w:pPr>
        <w:ind w:left="-142"/>
        <w:jc w:val="center"/>
        <w:rPr>
          <w:rFonts w:ascii="Arial" w:hAnsi="Arial" w:cs="Arial"/>
          <w:b/>
          <w:sz w:val="20"/>
          <w:szCs w:val="20"/>
        </w:rPr>
      </w:pPr>
    </w:p>
    <w:p w:rsidR="008A0477" w:rsidRDefault="008A0477" w:rsidP="00854DFB">
      <w:pPr>
        <w:ind w:left="-142"/>
        <w:jc w:val="center"/>
        <w:rPr>
          <w:rFonts w:ascii="Arial" w:hAnsi="Arial" w:cs="Arial"/>
          <w:b/>
          <w:sz w:val="20"/>
          <w:szCs w:val="20"/>
        </w:rPr>
      </w:pPr>
    </w:p>
    <w:p w:rsidR="008A0477" w:rsidRDefault="008A0477" w:rsidP="00854DFB">
      <w:pPr>
        <w:ind w:left="-142"/>
        <w:jc w:val="center"/>
        <w:rPr>
          <w:rFonts w:ascii="Arial" w:hAnsi="Arial" w:cs="Arial"/>
          <w:b/>
          <w:sz w:val="20"/>
          <w:szCs w:val="20"/>
        </w:rPr>
      </w:pPr>
    </w:p>
    <w:p w:rsidR="008A0477" w:rsidRDefault="008A0477" w:rsidP="00854DFB">
      <w:pPr>
        <w:ind w:left="-142"/>
        <w:jc w:val="center"/>
        <w:rPr>
          <w:rFonts w:ascii="Arial" w:hAnsi="Arial" w:cs="Arial"/>
          <w:b/>
          <w:sz w:val="20"/>
          <w:szCs w:val="20"/>
        </w:rPr>
      </w:pPr>
    </w:p>
    <w:p w:rsidR="008A0477" w:rsidRDefault="008A0477" w:rsidP="00854DFB">
      <w:pPr>
        <w:ind w:left="-142"/>
        <w:jc w:val="center"/>
        <w:rPr>
          <w:rFonts w:ascii="Arial" w:hAnsi="Arial" w:cs="Arial"/>
          <w:b/>
          <w:sz w:val="20"/>
          <w:szCs w:val="20"/>
        </w:rPr>
      </w:pPr>
    </w:p>
    <w:p w:rsidR="008A0477" w:rsidRDefault="008A0477" w:rsidP="00854DFB">
      <w:pPr>
        <w:ind w:left="-142"/>
        <w:jc w:val="center"/>
        <w:rPr>
          <w:rFonts w:ascii="Arial" w:hAnsi="Arial" w:cs="Arial"/>
          <w:b/>
          <w:sz w:val="20"/>
          <w:szCs w:val="20"/>
        </w:rPr>
      </w:pPr>
    </w:p>
    <w:p w:rsidR="008A0477" w:rsidRPr="006011C8" w:rsidRDefault="008A0477" w:rsidP="006011C8">
      <w:pPr>
        <w:jc w:val="center"/>
        <w:rPr>
          <w:b/>
          <w:sz w:val="32"/>
          <w:szCs w:val="32"/>
          <w:lang w:val="kk-KZ"/>
        </w:rPr>
      </w:pPr>
      <w:r w:rsidRPr="006011C8">
        <w:rPr>
          <w:b/>
          <w:sz w:val="32"/>
          <w:szCs w:val="32"/>
          <w:lang w:val="kk-KZ"/>
        </w:rPr>
        <w:t>БАСПАСӨЗ</w:t>
      </w:r>
      <w:r w:rsidRPr="006011C8">
        <w:rPr>
          <w:b/>
          <w:sz w:val="32"/>
          <w:szCs w:val="32"/>
        </w:rPr>
        <w:t xml:space="preserve"> </w:t>
      </w:r>
      <w:r w:rsidRPr="006011C8">
        <w:rPr>
          <w:b/>
          <w:sz w:val="32"/>
          <w:szCs w:val="32"/>
          <w:lang w:val="kk-KZ"/>
        </w:rPr>
        <w:t>МӘЛІМДЕМЕСІ</w:t>
      </w:r>
    </w:p>
    <w:p w:rsidR="008A0477" w:rsidRPr="00854DFB" w:rsidRDefault="008A0477" w:rsidP="006011C8">
      <w:pPr>
        <w:ind w:left="-142"/>
        <w:jc w:val="right"/>
        <w:rPr>
          <w:b/>
          <w:sz w:val="20"/>
          <w:szCs w:val="20"/>
        </w:rPr>
      </w:pPr>
      <w:r w:rsidRPr="00854DFB">
        <w:rPr>
          <w:b/>
          <w:sz w:val="20"/>
          <w:szCs w:val="20"/>
        </w:rPr>
        <w:t>Астана қ.</w:t>
      </w:r>
      <w:r>
        <w:rPr>
          <w:b/>
          <w:sz w:val="20"/>
          <w:szCs w:val="20"/>
        </w:rPr>
        <w:t xml:space="preserve">, </w:t>
      </w:r>
      <w:r w:rsidRPr="00854DFB">
        <w:rPr>
          <w:b/>
          <w:sz w:val="20"/>
          <w:szCs w:val="20"/>
        </w:rPr>
        <w:t xml:space="preserve">22 </w:t>
      </w:r>
      <w:proofErr w:type="spellStart"/>
      <w:r w:rsidRPr="00854DFB">
        <w:rPr>
          <w:b/>
          <w:sz w:val="20"/>
          <w:szCs w:val="20"/>
        </w:rPr>
        <w:t>тамыз</w:t>
      </w:r>
      <w:proofErr w:type="spellEnd"/>
      <w:r w:rsidRPr="00854DFB">
        <w:rPr>
          <w:b/>
          <w:sz w:val="20"/>
          <w:szCs w:val="20"/>
        </w:rPr>
        <w:t xml:space="preserve"> 2012 ж.</w:t>
      </w:r>
    </w:p>
    <w:p w:rsidR="008A0477" w:rsidRPr="00854DFB" w:rsidRDefault="008A0477" w:rsidP="00955223">
      <w:pPr>
        <w:ind w:left="-142"/>
        <w:jc w:val="both"/>
        <w:rPr>
          <w:sz w:val="20"/>
          <w:szCs w:val="20"/>
        </w:rPr>
      </w:pPr>
    </w:p>
    <w:p w:rsidR="008A0477" w:rsidRPr="00854DFB" w:rsidRDefault="008A0477" w:rsidP="00854DFB">
      <w:pPr>
        <w:ind w:left="-142"/>
        <w:jc w:val="center"/>
        <w:rPr>
          <w:b/>
        </w:rPr>
      </w:pPr>
      <w:proofErr w:type="spellStart"/>
      <w:r>
        <w:rPr>
          <w:b/>
        </w:rPr>
        <w:t>Еуроода</w:t>
      </w:r>
      <w:r w:rsidRPr="00854DFB">
        <w:rPr>
          <w:b/>
        </w:rPr>
        <w:t>қ</w:t>
      </w:r>
      <w:proofErr w:type="spellEnd"/>
      <w:r>
        <w:rPr>
          <w:b/>
        </w:rPr>
        <w:t xml:space="preserve"> пен </w:t>
      </w:r>
      <w:r>
        <w:rPr>
          <w:b/>
          <w:lang w:val="en-GB"/>
        </w:rPr>
        <w:t>PRI</w:t>
      </w:r>
      <w:r w:rsidRPr="009D4329">
        <w:rPr>
          <w:b/>
        </w:rPr>
        <w:t xml:space="preserve"> </w:t>
      </w:r>
      <w:proofErr w:type="spellStart"/>
      <w:r>
        <w:rPr>
          <w:b/>
        </w:rPr>
        <w:t>жоба</w:t>
      </w:r>
      <w:proofErr w:type="spellEnd"/>
      <w:r>
        <w:rPr>
          <w:b/>
        </w:rPr>
        <w:t xml:space="preserve"> </w:t>
      </w:r>
      <w:proofErr w:type="spellStart"/>
      <w:r>
        <w:rPr>
          <w:b/>
        </w:rPr>
        <w:t>ше</w:t>
      </w:r>
      <w:r w:rsidRPr="00854DFB">
        <w:rPr>
          <w:b/>
        </w:rPr>
        <w:t>ң</w:t>
      </w:r>
      <w:r>
        <w:rPr>
          <w:b/>
        </w:rPr>
        <w:t>бер</w:t>
      </w:r>
      <w:r w:rsidRPr="00854DFB">
        <w:rPr>
          <w:b/>
        </w:rPr>
        <w:t>і</w:t>
      </w:r>
      <w:r>
        <w:rPr>
          <w:b/>
        </w:rPr>
        <w:t>нде</w:t>
      </w:r>
      <w:proofErr w:type="spellEnd"/>
      <w:r>
        <w:rPr>
          <w:b/>
        </w:rPr>
        <w:t xml:space="preserve">, </w:t>
      </w:r>
      <w:proofErr w:type="spellStart"/>
      <w:r>
        <w:rPr>
          <w:b/>
        </w:rPr>
        <w:t>с</w:t>
      </w:r>
      <w:r w:rsidRPr="00854DFB">
        <w:rPr>
          <w:b/>
        </w:rPr>
        <w:t>арапшылар</w:t>
      </w:r>
      <w:proofErr w:type="spellEnd"/>
      <w:r w:rsidRPr="00854DFB">
        <w:rPr>
          <w:b/>
        </w:rPr>
        <w:t xml:space="preserve"> </w:t>
      </w:r>
      <w:proofErr w:type="spellStart"/>
      <w:r w:rsidRPr="00854DFB">
        <w:rPr>
          <w:b/>
        </w:rPr>
        <w:t>Қазақстанның</w:t>
      </w:r>
      <w:proofErr w:type="spellEnd"/>
      <w:r w:rsidRPr="00854DFB">
        <w:rPr>
          <w:b/>
        </w:rPr>
        <w:t xml:space="preserve"> </w:t>
      </w:r>
      <w:proofErr w:type="spellStart"/>
      <w:r w:rsidRPr="00854DFB">
        <w:rPr>
          <w:b/>
        </w:rPr>
        <w:t>түрмелерінде</w:t>
      </w:r>
      <w:proofErr w:type="spellEnd"/>
      <w:r w:rsidRPr="00854DFB">
        <w:rPr>
          <w:b/>
        </w:rPr>
        <w:t xml:space="preserve"> </w:t>
      </w:r>
      <w:proofErr w:type="spellStart"/>
      <w:r w:rsidRPr="00854DFB">
        <w:rPr>
          <w:b/>
        </w:rPr>
        <w:t>таралатын</w:t>
      </w:r>
      <w:proofErr w:type="spellEnd"/>
      <w:r w:rsidRPr="00854DFB">
        <w:rPr>
          <w:b/>
        </w:rPr>
        <w:t xml:space="preserve"> </w:t>
      </w:r>
      <w:r w:rsidRPr="00854DFB">
        <w:rPr>
          <w:b/>
          <w:bCs/>
          <w:lang w:val="kk-KZ"/>
        </w:rPr>
        <w:t>АҚТҚ</w:t>
      </w:r>
      <w:r w:rsidRPr="00854DFB">
        <w:rPr>
          <w:b/>
        </w:rPr>
        <w:t>-</w:t>
      </w:r>
      <w:proofErr w:type="spellStart"/>
      <w:r w:rsidRPr="00854DFB">
        <w:rPr>
          <w:b/>
        </w:rPr>
        <w:t>індетінің</w:t>
      </w:r>
      <w:proofErr w:type="spellEnd"/>
      <w:r w:rsidRPr="00854DFB">
        <w:rPr>
          <w:b/>
        </w:rPr>
        <w:t xml:space="preserve"> </w:t>
      </w:r>
      <w:proofErr w:type="spellStart"/>
      <w:r w:rsidRPr="00854DFB">
        <w:rPr>
          <w:b/>
          <w:color w:val="000000"/>
        </w:rPr>
        <w:t>жұғуы</w:t>
      </w:r>
      <w:proofErr w:type="spellEnd"/>
      <w:r w:rsidRPr="00854DFB">
        <w:rPr>
          <w:b/>
          <w:color w:val="000000"/>
        </w:rPr>
        <w:t xml:space="preserve"> мен </w:t>
      </w:r>
      <w:proofErr w:type="spellStart"/>
      <w:r w:rsidRPr="00854DFB">
        <w:rPr>
          <w:b/>
          <w:color w:val="000000"/>
        </w:rPr>
        <w:t>таралу</w:t>
      </w:r>
      <w:proofErr w:type="spellEnd"/>
      <w:r w:rsidRPr="00854DFB">
        <w:rPr>
          <w:b/>
          <w:color w:val="000000"/>
        </w:rPr>
        <w:t xml:space="preserve"> </w:t>
      </w:r>
      <w:proofErr w:type="spellStart"/>
      <w:r w:rsidRPr="00854DFB">
        <w:rPr>
          <w:b/>
          <w:color w:val="000000"/>
        </w:rPr>
        <w:t>қауі</w:t>
      </w:r>
      <w:proofErr w:type="gramStart"/>
      <w:r w:rsidRPr="00854DFB">
        <w:rPr>
          <w:b/>
          <w:color w:val="000000"/>
        </w:rPr>
        <w:t>п</w:t>
      </w:r>
      <w:proofErr w:type="gramEnd"/>
      <w:r w:rsidRPr="00854DFB">
        <w:rPr>
          <w:b/>
          <w:color w:val="000000"/>
        </w:rPr>
        <w:t>ін</w:t>
      </w:r>
      <w:proofErr w:type="spellEnd"/>
      <w:r w:rsidRPr="00854DFB">
        <w:rPr>
          <w:b/>
          <w:color w:val="000000"/>
        </w:rPr>
        <w:t xml:space="preserve"> </w:t>
      </w:r>
      <w:proofErr w:type="spellStart"/>
      <w:r w:rsidRPr="00854DFB">
        <w:rPr>
          <w:b/>
          <w:color w:val="000000"/>
        </w:rPr>
        <w:t>төмендету</w:t>
      </w:r>
      <w:proofErr w:type="spellEnd"/>
      <w:r w:rsidRPr="00854DFB">
        <w:rPr>
          <w:b/>
          <w:color w:val="000000"/>
        </w:rPr>
        <w:t xml:space="preserve"> </w:t>
      </w:r>
      <w:proofErr w:type="spellStart"/>
      <w:r w:rsidRPr="00854DFB">
        <w:rPr>
          <w:b/>
          <w:color w:val="000000"/>
        </w:rPr>
        <w:t>мәселелерін</w:t>
      </w:r>
      <w:proofErr w:type="spellEnd"/>
      <w:r w:rsidRPr="00854DFB">
        <w:rPr>
          <w:b/>
          <w:color w:val="000000"/>
        </w:rPr>
        <w:t xml:space="preserve"> </w:t>
      </w:r>
      <w:proofErr w:type="spellStart"/>
      <w:r w:rsidRPr="00854DFB">
        <w:rPr>
          <w:b/>
          <w:color w:val="000000"/>
        </w:rPr>
        <w:t>талқылайды</w:t>
      </w:r>
      <w:proofErr w:type="spellEnd"/>
    </w:p>
    <w:p w:rsidR="008A0477" w:rsidRPr="00854DFB" w:rsidRDefault="008A0477" w:rsidP="00955223">
      <w:pPr>
        <w:tabs>
          <w:tab w:val="left" w:pos="1800"/>
        </w:tabs>
        <w:ind w:left="-142"/>
        <w:jc w:val="both"/>
        <w:rPr>
          <w:b/>
          <w:bCs/>
          <w:sz w:val="20"/>
          <w:szCs w:val="20"/>
        </w:rPr>
      </w:pPr>
    </w:p>
    <w:p w:rsidR="008A0477" w:rsidRPr="00854DFB" w:rsidRDefault="008A0477" w:rsidP="007D3955">
      <w:pPr>
        <w:ind w:left="-142"/>
        <w:jc w:val="both"/>
        <w:rPr>
          <w:sz w:val="20"/>
          <w:szCs w:val="20"/>
        </w:rPr>
      </w:pPr>
      <w:r>
        <w:rPr>
          <w:sz w:val="20"/>
          <w:szCs w:val="20"/>
        </w:rPr>
        <w:t xml:space="preserve">2012ж. 22-ші </w:t>
      </w:r>
      <w:proofErr w:type="spellStart"/>
      <w:r>
        <w:rPr>
          <w:sz w:val="20"/>
          <w:szCs w:val="20"/>
        </w:rPr>
        <w:t>тамызында</w:t>
      </w:r>
      <w:proofErr w:type="spellEnd"/>
      <w:r>
        <w:rPr>
          <w:sz w:val="20"/>
          <w:szCs w:val="20"/>
        </w:rPr>
        <w:t xml:space="preserve"> </w:t>
      </w:r>
      <w:r w:rsidRPr="00854DFB">
        <w:rPr>
          <w:sz w:val="20"/>
          <w:szCs w:val="20"/>
        </w:rPr>
        <w:t xml:space="preserve">Астана </w:t>
      </w:r>
      <w:proofErr w:type="spellStart"/>
      <w:r w:rsidRPr="00854DFB">
        <w:rPr>
          <w:sz w:val="20"/>
          <w:szCs w:val="20"/>
        </w:rPr>
        <w:t>қаласында</w:t>
      </w:r>
      <w:proofErr w:type="spellEnd"/>
      <w:r w:rsidRPr="00854DFB">
        <w:rPr>
          <w:sz w:val="20"/>
          <w:szCs w:val="20"/>
        </w:rPr>
        <w:t xml:space="preserve">  </w:t>
      </w:r>
      <w:proofErr w:type="spellStart"/>
      <w:r w:rsidRPr="00854DFB">
        <w:rPr>
          <w:sz w:val="20"/>
          <w:szCs w:val="20"/>
        </w:rPr>
        <w:t>Қазақстанның</w:t>
      </w:r>
      <w:proofErr w:type="spellEnd"/>
      <w:r w:rsidRPr="00854DFB">
        <w:rPr>
          <w:sz w:val="20"/>
          <w:szCs w:val="20"/>
        </w:rPr>
        <w:t xml:space="preserve"> </w:t>
      </w:r>
      <w:proofErr w:type="spellStart"/>
      <w:r w:rsidRPr="00854DFB">
        <w:rPr>
          <w:sz w:val="20"/>
          <w:szCs w:val="20"/>
        </w:rPr>
        <w:t>пенитенциярлық</w:t>
      </w:r>
      <w:proofErr w:type="spellEnd"/>
      <w:r w:rsidRPr="00854DFB">
        <w:rPr>
          <w:sz w:val="20"/>
          <w:szCs w:val="20"/>
        </w:rPr>
        <w:t xml:space="preserve"> </w:t>
      </w:r>
      <w:proofErr w:type="spellStart"/>
      <w:r w:rsidRPr="00854DFB">
        <w:rPr>
          <w:sz w:val="20"/>
          <w:szCs w:val="20"/>
        </w:rPr>
        <w:t>мек</w:t>
      </w:r>
      <w:r>
        <w:rPr>
          <w:sz w:val="20"/>
          <w:szCs w:val="20"/>
        </w:rPr>
        <w:t>е</w:t>
      </w:r>
      <w:r w:rsidRPr="00854DFB">
        <w:rPr>
          <w:sz w:val="20"/>
          <w:szCs w:val="20"/>
        </w:rPr>
        <w:t>мелерінде</w:t>
      </w:r>
      <w:proofErr w:type="spellEnd"/>
      <w:r w:rsidRPr="00854DFB">
        <w:rPr>
          <w:sz w:val="20"/>
          <w:szCs w:val="20"/>
        </w:rPr>
        <w:t xml:space="preserve"> </w:t>
      </w:r>
      <w:proofErr w:type="spellStart"/>
      <w:r w:rsidRPr="00854DFB">
        <w:rPr>
          <w:sz w:val="20"/>
          <w:szCs w:val="20"/>
        </w:rPr>
        <w:t>таралатын</w:t>
      </w:r>
      <w:proofErr w:type="spellEnd"/>
      <w:proofErr w:type="gramStart"/>
      <w:r w:rsidRPr="00854DFB">
        <w:rPr>
          <w:sz w:val="20"/>
          <w:szCs w:val="20"/>
        </w:rPr>
        <w:t xml:space="preserve"> </w:t>
      </w:r>
      <w:r w:rsidRPr="007D3955">
        <w:rPr>
          <w:bCs/>
          <w:sz w:val="20"/>
          <w:szCs w:val="20"/>
          <w:lang w:val="kk-KZ"/>
        </w:rPr>
        <w:t>А</w:t>
      </w:r>
      <w:proofErr w:type="gramEnd"/>
      <w:r w:rsidRPr="007D3955">
        <w:rPr>
          <w:bCs/>
          <w:sz w:val="20"/>
          <w:szCs w:val="20"/>
          <w:lang w:val="kk-KZ"/>
        </w:rPr>
        <w:t>ҚТҚ</w:t>
      </w:r>
      <w:r w:rsidRPr="007D3955">
        <w:rPr>
          <w:sz w:val="20"/>
          <w:szCs w:val="20"/>
        </w:rPr>
        <w:t>-</w:t>
      </w:r>
      <w:proofErr w:type="spellStart"/>
      <w:r w:rsidRPr="007D3955">
        <w:rPr>
          <w:sz w:val="20"/>
          <w:szCs w:val="20"/>
        </w:rPr>
        <w:t>індетінің</w:t>
      </w:r>
      <w:proofErr w:type="spellEnd"/>
      <w:r w:rsidRPr="00854DFB">
        <w:rPr>
          <w:sz w:val="20"/>
          <w:szCs w:val="20"/>
        </w:rPr>
        <w:t xml:space="preserve">  </w:t>
      </w:r>
      <w:proofErr w:type="spellStart"/>
      <w:r w:rsidRPr="00854DFB">
        <w:rPr>
          <w:sz w:val="20"/>
          <w:szCs w:val="20"/>
        </w:rPr>
        <w:t>жұғуы</w:t>
      </w:r>
      <w:proofErr w:type="spellEnd"/>
      <w:r w:rsidRPr="00854DFB">
        <w:rPr>
          <w:sz w:val="20"/>
          <w:szCs w:val="20"/>
        </w:rPr>
        <w:t xml:space="preserve"> мен </w:t>
      </w:r>
      <w:proofErr w:type="spellStart"/>
      <w:r w:rsidRPr="00854DFB">
        <w:rPr>
          <w:sz w:val="20"/>
          <w:szCs w:val="20"/>
        </w:rPr>
        <w:t>таралуын</w:t>
      </w:r>
      <w:proofErr w:type="spellEnd"/>
      <w:r w:rsidRPr="00854DFB">
        <w:rPr>
          <w:sz w:val="20"/>
          <w:szCs w:val="20"/>
        </w:rPr>
        <w:t xml:space="preserve"> </w:t>
      </w:r>
      <w:proofErr w:type="spellStart"/>
      <w:r w:rsidRPr="00854DFB">
        <w:rPr>
          <w:sz w:val="20"/>
          <w:szCs w:val="20"/>
        </w:rPr>
        <w:t>алдын</w:t>
      </w:r>
      <w:proofErr w:type="spellEnd"/>
      <w:r w:rsidRPr="00854DFB">
        <w:rPr>
          <w:sz w:val="20"/>
          <w:szCs w:val="20"/>
        </w:rPr>
        <w:t xml:space="preserve"> </w:t>
      </w:r>
      <w:proofErr w:type="spellStart"/>
      <w:r w:rsidRPr="00854DFB">
        <w:rPr>
          <w:sz w:val="20"/>
          <w:szCs w:val="20"/>
        </w:rPr>
        <w:t>алу</w:t>
      </w:r>
      <w:proofErr w:type="spellEnd"/>
      <w:r w:rsidRPr="00854DFB">
        <w:rPr>
          <w:sz w:val="20"/>
          <w:szCs w:val="20"/>
        </w:rPr>
        <w:t xml:space="preserve"> </w:t>
      </w:r>
      <w:proofErr w:type="spellStart"/>
      <w:r w:rsidRPr="00854DFB">
        <w:rPr>
          <w:sz w:val="20"/>
          <w:szCs w:val="20"/>
        </w:rPr>
        <w:t>мәселелері</w:t>
      </w:r>
      <w:proofErr w:type="spellEnd"/>
      <w:r w:rsidRPr="00854DFB">
        <w:rPr>
          <w:sz w:val="20"/>
          <w:szCs w:val="20"/>
        </w:rPr>
        <w:t xml:space="preserve"> </w:t>
      </w:r>
      <w:proofErr w:type="spellStart"/>
      <w:r w:rsidRPr="00854DFB">
        <w:rPr>
          <w:sz w:val="20"/>
          <w:szCs w:val="20"/>
        </w:rPr>
        <w:t>тақырыбында</w:t>
      </w:r>
      <w:proofErr w:type="spellEnd"/>
      <w:r w:rsidRPr="00854DFB">
        <w:rPr>
          <w:sz w:val="20"/>
          <w:szCs w:val="20"/>
        </w:rPr>
        <w:t xml:space="preserve"> </w:t>
      </w:r>
      <w:r>
        <w:rPr>
          <w:sz w:val="20"/>
          <w:szCs w:val="20"/>
        </w:rPr>
        <w:t xml:space="preserve">конференция </w:t>
      </w:r>
      <w:proofErr w:type="spellStart"/>
      <w:r>
        <w:rPr>
          <w:sz w:val="20"/>
          <w:szCs w:val="20"/>
        </w:rPr>
        <w:t>өтеді</w:t>
      </w:r>
      <w:proofErr w:type="spellEnd"/>
      <w:r w:rsidRPr="00854DFB">
        <w:rPr>
          <w:sz w:val="20"/>
          <w:szCs w:val="20"/>
        </w:rPr>
        <w:t>.</w:t>
      </w:r>
      <w:r>
        <w:rPr>
          <w:sz w:val="20"/>
          <w:szCs w:val="20"/>
        </w:rPr>
        <w:t xml:space="preserve"> </w:t>
      </w:r>
      <w:proofErr w:type="spellStart"/>
      <w:r w:rsidRPr="00854DFB">
        <w:rPr>
          <w:color w:val="000000"/>
          <w:sz w:val="20"/>
          <w:szCs w:val="20"/>
        </w:rPr>
        <w:t>Еуропалық</w:t>
      </w:r>
      <w:proofErr w:type="spellEnd"/>
      <w:r w:rsidRPr="00854DFB">
        <w:rPr>
          <w:color w:val="000000"/>
          <w:sz w:val="20"/>
          <w:szCs w:val="20"/>
        </w:rPr>
        <w:t xml:space="preserve"> </w:t>
      </w:r>
      <w:proofErr w:type="spellStart"/>
      <w:r w:rsidRPr="00854DFB">
        <w:rPr>
          <w:color w:val="000000"/>
          <w:sz w:val="20"/>
          <w:szCs w:val="20"/>
        </w:rPr>
        <w:t>Одақтың</w:t>
      </w:r>
      <w:proofErr w:type="spellEnd"/>
      <w:r w:rsidRPr="00854DFB">
        <w:rPr>
          <w:color w:val="000000"/>
          <w:sz w:val="20"/>
          <w:szCs w:val="20"/>
        </w:rPr>
        <w:t xml:space="preserve"> </w:t>
      </w:r>
      <w:proofErr w:type="spellStart"/>
      <w:r w:rsidRPr="00854DFB">
        <w:rPr>
          <w:color w:val="000000"/>
          <w:sz w:val="20"/>
          <w:szCs w:val="20"/>
        </w:rPr>
        <w:t>қолдауымен</w:t>
      </w:r>
      <w:proofErr w:type="spellEnd"/>
      <w:r w:rsidRPr="00854DFB">
        <w:rPr>
          <w:color w:val="000000"/>
          <w:sz w:val="20"/>
          <w:szCs w:val="20"/>
        </w:rPr>
        <w:t xml:space="preserve">  </w:t>
      </w:r>
      <w:r w:rsidRPr="00854DFB">
        <w:rPr>
          <w:b/>
          <w:sz w:val="20"/>
          <w:szCs w:val="20"/>
          <w:lang w:val="kk-KZ"/>
        </w:rPr>
        <w:t>«</w:t>
      </w:r>
      <w:r>
        <w:rPr>
          <w:b/>
          <w:bCs/>
          <w:sz w:val="20"/>
          <w:szCs w:val="20"/>
          <w:lang w:val="kk-KZ"/>
        </w:rPr>
        <w:t xml:space="preserve">Сотталған әйелдер арасындағы </w:t>
      </w:r>
      <w:r w:rsidRPr="00854DFB">
        <w:rPr>
          <w:b/>
          <w:bCs/>
          <w:sz w:val="20"/>
          <w:szCs w:val="20"/>
          <w:lang w:val="kk-KZ"/>
        </w:rPr>
        <w:t>АҚТҚ/ЖҚТБ және туберкулез ауруларын алдын алу модельдік бағдарламасы»</w:t>
      </w:r>
      <w:r>
        <w:rPr>
          <w:sz w:val="20"/>
          <w:szCs w:val="20"/>
        </w:rPr>
        <w:t xml:space="preserve"> </w:t>
      </w:r>
      <w:proofErr w:type="spellStart"/>
      <w:r w:rsidRPr="00854DFB">
        <w:rPr>
          <w:sz w:val="20"/>
          <w:szCs w:val="20"/>
        </w:rPr>
        <w:t>жобасы</w:t>
      </w:r>
      <w:proofErr w:type="spellEnd"/>
      <w:r w:rsidRPr="00854DFB">
        <w:rPr>
          <w:sz w:val="20"/>
          <w:szCs w:val="20"/>
        </w:rPr>
        <w:t xml:space="preserve"> </w:t>
      </w:r>
      <w:proofErr w:type="spellStart"/>
      <w:r w:rsidRPr="00854DFB">
        <w:rPr>
          <w:sz w:val="20"/>
          <w:szCs w:val="20"/>
        </w:rPr>
        <w:t>аясында</w:t>
      </w:r>
      <w:proofErr w:type="spellEnd"/>
      <w:r w:rsidRPr="00854DFB">
        <w:rPr>
          <w:sz w:val="20"/>
          <w:szCs w:val="20"/>
        </w:rPr>
        <w:t xml:space="preserve">  </w:t>
      </w:r>
      <w:proofErr w:type="spellStart"/>
      <w:r w:rsidRPr="00854DFB">
        <w:rPr>
          <w:sz w:val="20"/>
          <w:szCs w:val="20"/>
        </w:rPr>
        <w:t>Penal</w:t>
      </w:r>
      <w:proofErr w:type="spellEnd"/>
      <w:r w:rsidRPr="00854DFB">
        <w:rPr>
          <w:sz w:val="20"/>
          <w:szCs w:val="20"/>
        </w:rPr>
        <w:t xml:space="preserve"> </w:t>
      </w:r>
      <w:proofErr w:type="spellStart"/>
      <w:r w:rsidRPr="00854DFB">
        <w:rPr>
          <w:sz w:val="20"/>
          <w:szCs w:val="20"/>
        </w:rPr>
        <w:t>Reform</w:t>
      </w:r>
      <w:proofErr w:type="spellEnd"/>
      <w:r w:rsidRPr="00854DFB">
        <w:rPr>
          <w:sz w:val="20"/>
          <w:szCs w:val="20"/>
        </w:rPr>
        <w:t xml:space="preserve"> </w:t>
      </w:r>
      <w:proofErr w:type="spellStart"/>
      <w:r w:rsidRPr="00854DFB">
        <w:rPr>
          <w:sz w:val="20"/>
          <w:szCs w:val="20"/>
        </w:rPr>
        <w:t>International</w:t>
      </w:r>
      <w:proofErr w:type="spellEnd"/>
      <w:r>
        <w:rPr>
          <w:sz w:val="20"/>
          <w:szCs w:val="20"/>
        </w:rPr>
        <w:t xml:space="preserve"> (</w:t>
      </w:r>
      <w:proofErr w:type="spellStart"/>
      <w:r>
        <w:rPr>
          <w:sz w:val="20"/>
          <w:szCs w:val="20"/>
        </w:rPr>
        <w:t>Халықаралық</w:t>
      </w:r>
      <w:proofErr w:type="spellEnd"/>
      <w:r>
        <w:rPr>
          <w:sz w:val="20"/>
          <w:szCs w:val="20"/>
        </w:rPr>
        <w:t xml:space="preserve"> </w:t>
      </w:r>
      <w:proofErr w:type="spellStart"/>
      <w:r>
        <w:rPr>
          <w:sz w:val="20"/>
          <w:szCs w:val="20"/>
        </w:rPr>
        <w:t>түрме</w:t>
      </w:r>
      <w:proofErr w:type="spellEnd"/>
      <w:r>
        <w:rPr>
          <w:sz w:val="20"/>
          <w:szCs w:val="20"/>
        </w:rPr>
        <w:t xml:space="preserve"> </w:t>
      </w:r>
      <w:proofErr w:type="spellStart"/>
      <w:r>
        <w:rPr>
          <w:sz w:val="20"/>
          <w:szCs w:val="20"/>
        </w:rPr>
        <w:t>реформасы</w:t>
      </w:r>
      <w:proofErr w:type="spellEnd"/>
      <w:r w:rsidRPr="00854DFB">
        <w:rPr>
          <w:sz w:val="20"/>
          <w:szCs w:val="20"/>
        </w:rPr>
        <w:t xml:space="preserve">) </w:t>
      </w:r>
      <w:proofErr w:type="spellStart"/>
      <w:r w:rsidRPr="00854DFB">
        <w:rPr>
          <w:sz w:val="20"/>
          <w:szCs w:val="20"/>
        </w:rPr>
        <w:t>Орталық</w:t>
      </w:r>
      <w:proofErr w:type="spellEnd"/>
      <w:r w:rsidRPr="00854DFB">
        <w:rPr>
          <w:sz w:val="20"/>
          <w:szCs w:val="20"/>
        </w:rPr>
        <w:t xml:space="preserve"> </w:t>
      </w:r>
      <w:proofErr w:type="spellStart"/>
      <w:r w:rsidRPr="00854DFB">
        <w:rPr>
          <w:sz w:val="20"/>
          <w:szCs w:val="20"/>
        </w:rPr>
        <w:t>Азиядағы</w:t>
      </w:r>
      <w:proofErr w:type="spellEnd"/>
      <w:r w:rsidRPr="00854DFB">
        <w:rPr>
          <w:sz w:val="20"/>
          <w:szCs w:val="20"/>
        </w:rPr>
        <w:t xml:space="preserve"> </w:t>
      </w:r>
      <w:proofErr w:type="spellStart"/>
      <w:r w:rsidRPr="00854DFB">
        <w:rPr>
          <w:sz w:val="20"/>
          <w:szCs w:val="20"/>
        </w:rPr>
        <w:t>өкілділігімен</w:t>
      </w:r>
      <w:proofErr w:type="spellEnd"/>
      <w:r w:rsidRPr="00854DFB">
        <w:rPr>
          <w:sz w:val="20"/>
          <w:szCs w:val="20"/>
        </w:rPr>
        <w:t xml:space="preserve"> </w:t>
      </w:r>
      <w:proofErr w:type="spellStart"/>
      <w:r w:rsidRPr="00854DFB">
        <w:rPr>
          <w:sz w:val="20"/>
          <w:szCs w:val="20"/>
        </w:rPr>
        <w:t>іске</w:t>
      </w:r>
      <w:proofErr w:type="spellEnd"/>
      <w:r w:rsidRPr="00854DFB">
        <w:rPr>
          <w:sz w:val="20"/>
          <w:szCs w:val="20"/>
        </w:rPr>
        <w:t xml:space="preserve"> </w:t>
      </w:r>
      <w:proofErr w:type="spellStart"/>
      <w:r w:rsidRPr="00854DFB">
        <w:rPr>
          <w:sz w:val="20"/>
          <w:szCs w:val="20"/>
        </w:rPr>
        <w:t>асатын</w:t>
      </w:r>
      <w:proofErr w:type="spellEnd"/>
      <w:r w:rsidRPr="00854DFB">
        <w:rPr>
          <w:sz w:val="20"/>
          <w:szCs w:val="20"/>
        </w:rPr>
        <w:t xml:space="preserve">  </w:t>
      </w:r>
      <w:r>
        <w:rPr>
          <w:sz w:val="20"/>
          <w:szCs w:val="20"/>
          <w:lang w:val="kk-KZ"/>
        </w:rPr>
        <w:t>конференция</w:t>
      </w:r>
      <w:r w:rsidRPr="00854DFB">
        <w:rPr>
          <w:sz w:val="20"/>
          <w:szCs w:val="20"/>
        </w:rPr>
        <w:t xml:space="preserve"> </w:t>
      </w:r>
      <w:proofErr w:type="spellStart"/>
      <w:r w:rsidRPr="00854DFB">
        <w:rPr>
          <w:sz w:val="20"/>
          <w:szCs w:val="20"/>
        </w:rPr>
        <w:t>өтеді</w:t>
      </w:r>
      <w:proofErr w:type="spellEnd"/>
      <w:r w:rsidRPr="00854DFB">
        <w:rPr>
          <w:sz w:val="20"/>
          <w:szCs w:val="20"/>
        </w:rPr>
        <w:t>.</w:t>
      </w:r>
    </w:p>
    <w:p w:rsidR="008A0477" w:rsidRPr="00854DFB" w:rsidRDefault="008A0477" w:rsidP="00854DFB">
      <w:pPr>
        <w:autoSpaceDE w:val="0"/>
        <w:autoSpaceDN w:val="0"/>
        <w:adjustRightInd w:val="0"/>
        <w:ind w:left="-142"/>
        <w:jc w:val="both"/>
        <w:rPr>
          <w:sz w:val="20"/>
          <w:szCs w:val="20"/>
        </w:rPr>
      </w:pPr>
      <w:r w:rsidRPr="00854DFB">
        <w:rPr>
          <w:sz w:val="20"/>
          <w:szCs w:val="20"/>
        </w:rPr>
        <w:t xml:space="preserve"> </w:t>
      </w:r>
    </w:p>
    <w:p w:rsidR="008A0477" w:rsidRPr="00854DFB" w:rsidRDefault="008A0477" w:rsidP="007D3955">
      <w:pPr>
        <w:autoSpaceDE w:val="0"/>
        <w:autoSpaceDN w:val="0"/>
        <w:adjustRightInd w:val="0"/>
        <w:ind w:left="-142"/>
        <w:jc w:val="both"/>
        <w:rPr>
          <w:sz w:val="20"/>
          <w:szCs w:val="20"/>
        </w:rPr>
      </w:pPr>
      <w:proofErr w:type="spellStart"/>
      <w:r w:rsidRPr="00854DFB">
        <w:rPr>
          <w:sz w:val="20"/>
          <w:szCs w:val="20"/>
        </w:rPr>
        <w:t>Сотталғандардың</w:t>
      </w:r>
      <w:proofErr w:type="spellEnd"/>
      <w:r w:rsidRPr="00854DFB">
        <w:rPr>
          <w:sz w:val="20"/>
          <w:szCs w:val="20"/>
        </w:rPr>
        <w:t xml:space="preserve"> </w:t>
      </w:r>
      <w:proofErr w:type="spellStart"/>
      <w:r w:rsidRPr="00854DFB">
        <w:rPr>
          <w:sz w:val="20"/>
          <w:szCs w:val="20"/>
        </w:rPr>
        <w:t>ортасында</w:t>
      </w:r>
      <w:proofErr w:type="spellEnd"/>
      <w:r w:rsidRPr="00854DFB">
        <w:rPr>
          <w:sz w:val="20"/>
          <w:szCs w:val="20"/>
        </w:rPr>
        <w:t xml:space="preserve"> </w:t>
      </w:r>
      <w:proofErr w:type="spellStart"/>
      <w:r w:rsidRPr="00854DFB">
        <w:rPr>
          <w:sz w:val="20"/>
          <w:szCs w:val="20"/>
        </w:rPr>
        <w:t>таралатын</w:t>
      </w:r>
      <w:proofErr w:type="spellEnd"/>
      <w:proofErr w:type="gramStart"/>
      <w:r w:rsidRPr="00854DFB">
        <w:rPr>
          <w:sz w:val="20"/>
          <w:szCs w:val="20"/>
        </w:rPr>
        <w:t xml:space="preserve"> </w:t>
      </w:r>
      <w:r w:rsidRPr="007D3955">
        <w:rPr>
          <w:bCs/>
          <w:sz w:val="20"/>
          <w:szCs w:val="20"/>
          <w:lang w:val="kk-KZ"/>
        </w:rPr>
        <w:t>А</w:t>
      </w:r>
      <w:proofErr w:type="gramEnd"/>
      <w:r w:rsidRPr="007D3955">
        <w:rPr>
          <w:bCs/>
          <w:sz w:val="20"/>
          <w:szCs w:val="20"/>
          <w:lang w:val="kk-KZ"/>
        </w:rPr>
        <w:t>ҚТҚ</w:t>
      </w:r>
      <w:r>
        <w:rPr>
          <w:sz w:val="20"/>
          <w:szCs w:val="20"/>
        </w:rPr>
        <w:t>-</w:t>
      </w:r>
      <w:proofErr w:type="spellStart"/>
      <w:r w:rsidRPr="00854DFB">
        <w:rPr>
          <w:sz w:val="20"/>
          <w:szCs w:val="20"/>
        </w:rPr>
        <w:t>індеті</w:t>
      </w:r>
      <w:proofErr w:type="spellEnd"/>
      <w:r w:rsidRPr="00854DFB">
        <w:rPr>
          <w:sz w:val="20"/>
          <w:szCs w:val="20"/>
        </w:rPr>
        <w:t xml:space="preserve"> </w:t>
      </w:r>
      <w:proofErr w:type="spellStart"/>
      <w:r>
        <w:rPr>
          <w:sz w:val="20"/>
          <w:szCs w:val="20"/>
        </w:rPr>
        <w:t>кеселінің</w:t>
      </w:r>
      <w:proofErr w:type="spellEnd"/>
      <w:r w:rsidRPr="00854DFB">
        <w:rPr>
          <w:sz w:val="20"/>
          <w:szCs w:val="20"/>
        </w:rPr>
        <w:t xml:space="preserve"> </w:t>
      </w:r>
      <w:proofErr w:type="spellStart"/>
      <w:r w:rsidRPr="00854DFB">
        <w:rPr>
          <w:sz w:val="20"/>
          <w:szCs w:val="20"/>
        </w:rPr>
        <w:t>жұғуының</w:t>
      </w:r>
      <w:proofErr w:type="spellEnd"/>
      <w:r w:rsidRPr="00854DFB">
        <w:rPr>
          <w:sz w:val="20"/>
          <w:szCs w:val="20"/>
        </w:rPr>
        <w:t xml:space="preserve"> аса </w:t>
      </w:r>
      <w:proofErr w:type="spellStart"/>
      <w:r w:rsidRPr="00854DFB">
        <w:rPr>
          <w:sz w:val="20"/>
          <w:szCs w:val="20"/>
        </w:rPr>
        <w:t>қауіптілігі</w:t>
      </w:r>
      <w:proofErr w:type="spellEnd"/>
      <w:r w:rsidRPr="00854DFB">
        <w:rPr>
          <w:sz w:val="20"/>
          <w:szCs w:val="20"/>
        </w:rPr>
        <w:t xml:space="preserve"> мен </w:t>
      </w:r>
      <w:proofErr w:type="spellStart"/>
      <w:r w:rsidRPr="00854DFB">
        <w:rPr>
          <w:sz w:val="20"/>
          <w:szCs w:val="20"/>
        </w:rPr>
        <w:t>басқа</w:t>
      </w:r>
      <w:proofErr w:type="spellEnd"/>
      <w:r w:rsidRPr="00854DFB">
        <w:rPr>
          <w:sz w:val="20"/>
          <w:szCs w:val="20"/>
        </w:rPr>
        <w:t xml:space="preserve"> да </w:t>
      </w:r>
      <w:proofErr w:type="spellStart"/>
      <w:r w:rsidRPr="00854DFB">
        <w:rPr>
          <w:sz w:val="20"/>
          <w:szCs w:val="20"/>
        </w:rPr>
        <w:t>денсаулықты</w:t>
      </w:r>
      <w:proofErr w:type="spellEnd"/>
      <w:r w:rsidRPr="00854DFB">
        <w:rPr>
          <w:sz w:val="20"/>
          <w:szCs w:val="20"/>
        </w:rPr>
        <w:t xml:space="preserve"> </w:t>
      </w:r>
      <w:proofErr w:type="spellStart"/>
      <w:r w:rsidRPr="00854DFB">
        <w:rPr>
          <w:sz w:val="20"/>
          <w:szCs w:val="20"/>
        </w:rPr>
        <w:t>нашарлататын</w:t>
      </w:r>
      <w:proofErr w:type="spellEnd"/>
      <w:r w:rsidRPr="00854DFB">
        <w:rPr>
          <w:sz w:val="20"/>
          <w:szCs w:val="20"/>
        </w:rPr>
        <w:t xml:space="preserve"> </w:t>
      </w:r>
      <w:proofErr w:type="spellStart"/>
      <w:r w:rsidRPr="00854DFB">
        <w:rPr>
          <w:sz w:val="20"/>
          <w:szCs w:val="20"/>
        </w:rPr>
        <w:t>кеселдердің</w:t>
      </w:r>
      <w:proofErr w:type="spellEnd"/>
      <w:r w:rsidRPr="00854DFB">
        <w:rPr>
          <w:sz w:val="20"/>
          <w:szCs w:val="20"/>
        </w:rPr>
        <w:t xml:space="preserve"> </w:t>
      </w:r>
      <w:proofErr w:type="spellStart"/>
      <w:r w:rsidRPr="00854DFB">
        <w:rPr>
          <w:sz w:val="20"/>
          <w:szCs w:val="20"/>
        </w:rPr>
        <w:t>таратылымдылығы</w:t>
      </w:r>
      <w:proofErr w:type="spellEnd"/>
      <w:r w:rsidRPr="00854DFB">
        <w:rPr>
          <w:sz w:val="20"/>
          <w:szCs w:val="20"/>
        </w:rPr>
        <w:t xml:space="preserve"> </w:t>
      </w:r>
      <w:proofErr w:type="spellStart"/>
      <w:r w:rsidRPr="00854DFB">
        <w:rPr>
          <w:sz w:val="20"/>
          <w:szCs w:val="20"/>
        </w:rPr>
        <w:t>бұл</w:t>
      </w:r>
      <w:proofErr w:type="spellEnd"/>
      <w:r w:rsidRPr="00854DFB">
        <w:rPr>
          <w:sz w:val="20"/>
          <w:szCs w:val="20"/>
        </w:rPr>
        <w:t xml:space="preserve"> </w:t>
      </w:r>
      <w:proofErr w:type="spellStart"/>
      <w:r w:rsidRPr="00854DFB">
        <w:rPr>
          <w:sz w:val="20"/>
          <w:szCs w:val="20"/>
        </w:rPr>
        <w:t>төңіректе</w:t>
      </w:r>
      <w:proofErr w:type="spellEnd"/>
      <w:r w:rsidRPr="00854DFB">
        <w:rPr>
          <w:sz w:val="20"/>
          <w:szCs w:val="20"/>
        </w:rPr>
        <w:t xml:space="preserve">  </w:t>
      </w:r>
      <w:proofErr w:type="spellStart"/>
      <w:r w:rsidRPr="00854DFB">
        <w:rPr>
          <w:sz w:val="20"/>
          <w:szCs w:val="20"/>
        </w:rPr>
        <w:t>мардымды</w:t>
      </w:r>
      <w:proofErr w:type="spellEnd"/>
      <w:r w:rsidRPr="00854DFB">
        <w:rPr>
          <w:sz w:val="20"/>
          <w:szCs w:val="20"/>
        </w:rPr>
        <w:t xml:space="preserve">  </w:t>
      </w:r>
      <w:proofErr w:type="spellStart"/>
      <w:r w:rsidRPr="00854DFB">
        <w:rPr>
          <w:sz w:val="20"/>
          <w:szCs w:val="20"/>
        </w:rPr>
        <w:t>ме</w:t>
      </w:r>
      <w:r>
        <w:rPr>
          <w:sz w:val="20"/>
          <w:szCs w:val="20"/>
        </w:rPr>
        <w:t>млекеттік</w:t>
      </w:r>
      <w:proofErr w:type="spellEnd"/>
      <w:r>
        <w:rPr>
          <w:sz w:val="20"/>
          <w:szCs w:val="20"/>
        </w:rPr>
        <w:t xml:space="preserve"> </w:t>
      </w:r>
      <w:proofErr w:type="spellStart"/>
      <w:r>
        <w:rPr>
          <w:sz w:val="20"/>
          <w:szCs w:val="20"/>
        </w:rPr>
        <w:t>саясатты</w:t>
      </w:r>
      <w:proofErr w:type="spellEnd"/>
      <w:r>
        <w:rPr>
          <w:sz w:val="20"/>
          <w:szCs w:val="20"/>
        </w:rPr>
        <w:t xml:space="preserve"> </w:t>
      </w:r>
      <w:proofErr w:type="spellStart"/>
      <w:r>
        <w:rPr>
          <w:sz w:val="20"/>
          <w:szCs w:val="20"/>
        </w:rPr>
        <w:t>қажет</w:t>
      </w:r>
      <w:proofErr w:type="spellEnd"/>
      <w:r>
        <w:rPr>
          <w:sz w:val="20"/>
          <w:szCs w:val="20"/>
        </w:rPr>
        <w:t xml:space="preserve"> </w:t>
      </w:r>
      <w:proofErr w:type="spellStart"/>
      <w:r>
        <w:rPr>
          <w:sz w:val="20"/>
          <w:szCs w:val="20"/>
        </w:rPr>
        <w:t>етеді</w:t>
      </w:r>
      <w:proofErr w:type="spellEnd"/>
      <w:r>
        <w:rPr>
          <w:sz w:val="20"/>
          <w:szCs w:val="20"/>
        </w:rPr>
        <w:t xml:space="preserve">. </w:t>
      </w:r>
      <w:proofErr w:type="spellStart"/>
      <w:r w:rsidRPr="00854DFB">
        <w:rPr>
          <w:sz w:val="20"/>
          <w:szCs w:val="20"/>
        </w:rPr>
        <w:t>Елімізде</w:t>
      </w:r>
      <w:proofErr w:type="spellEnd"/>
      <w:r w:rsidRPr="00854DFB">
        <w:rPr>
          <w:sz w:val="20"/>
          <w:szCs w:val="20"/>
        </w:rPr>
        <w:t xml:space="preserve"> </w:t>
      </w:r>
      <w:proofErr w:type="spellStart"/>
      <w:r w:rsidRPr="00854DFB">
        <w:rPr>
          <w:sz w:val="20"/>
          <w:szCs w:val="20"/>
        </w:rPr>
        <w:t>түрмелердегі</w:t>
      </w:r>
      <w:proofErr w:type="spellEnd"/>
      <w:r w:rsidRPr="00854DFB">
        <w:rPr>
          <w:sz w:val="20"/>
          <w:szCs w:val="20"/>
        </w:rPr>
        <w:t xml:space="preserve"> </w:t>
      </w:r>
      <w:proofErr w:type="spellStart"/>
      <w:r w:rsidRPr="00854DFB">
        <w:rPr>
          <w:sz w:val="20"/>
          <w:szCs w:val="20"/>
        </w:rPr>
        <w:t>зиянды</w:t>
      </w:r>
      <w:proofErr w:type="spellEnd"/>
      <w:r w:rsidRPr="00854DFB">
        <w:rPr>
          <w:sz w:val="20"/>
          <w:szCs w:val="20"/>
        </w:rPr>
        <w:t xml:space="preserve"> </w:t>
      </w:r>
      <w:proofErr w:type="spellStart"/>
      <w:r w:rsidRPr="00854DFB">
        <w:rPr>
          <w:sz w:val="20"/>
          <w:szCs w:val="20"/>
        </w:rPr>
        <w:t>төмендететін</w:t>
      </w:r>
      <w:proofErr w:type="spellEnd"/>
      <w:r w:rsidRPr="00854DFB">
        <w:rPr>
          <w:sz w:val="20"/>
          <w:szCs w:val="20"/>
        </w:rPr>
        <w:t xml:space="preserve"> </w:t>
      </w:r>
      <w:proofErr w:type="spellStart"/>
      <w:r w:rsidRPr="00854DFB">
        <w:rPr>
          <w:sz w:val="20"/>
          <w:szCs w:val="20"/>
        </w:rPr>
        <w:t>бағдарламалардың</w:t>
      </w:r>
      <w:proofErr w:type="spellEnd"/>
      <w:r w:rsidRPr="00854DFB">
        <w:rPr>
          <w:sz w:val="20"/>
          <w:szCs w:val="20"/>
        </w:rPr>
        <w:t xml:space="preserve"> </w:t>
      </w:r>
      <w:proofErr w:type="spellStart"/>
      <w:r w:rsidRPr="00854DFB">
        <w:rPr>
          <w:sz w:val="20"/>
          <w:szCs w:val="20"/>
        </w:rPr>
        <w:t>жоқтығы</w:t>
      </w:r>
      <w:proofErr w:type="spellEnd"/>
      <w:r w:rsidRPr="00854DFB">
        <w:rPr>
          <w:sz w:val="20"/>
          <w:szCs w:val="20"/>
        </w:rPr>
        <w:t xml:space="preserve">  </w:t>
      </w:r>
      <w:proofErr w:type="spellStart"/>
      <w:r w:rsidRPr="00854DFB">
        <w:rPr>
          <w:sz w:val="20"/>
          <w:szCs w:val="20"/>
        </w:rPr>
        <w:t>сотталғандардың</w:t>
      </w:r>
      <w:proofErr w:type="spellEnd"/>
      <w:r w:rsidRPr="00854DFB">
        <w:rPr>
          <w:sz w:val="20"/>
          <w:szCs w:val="20"/>
        </w:rPr>
        <w:t xml:space="preserve"> </w:t>
      </w:r>
      <w:proofErr w:type="spellStart"/>
      <w:r w:rsidRPr="00854DFB">
        <w:rPr>
          <w:sz w:val="20"/>
          <w:szCs w:val="20"/>
        </w:rPr>
        <w:t>арасында</w:t>
      </w:r>
      <w:proofErr w:type="spellEnd"/>
      <w:r w:rsidRPr="00854DFB">
        <w:rPr>
          <w:sz w:val="20"/>
          <w:szCs w:val="20"/>
        </w:rPr>
        <w:t xml:space="preserve"> </w:t>
      </w:r>
      <w:r w:rsidRPr="007D3955">
        <w:rPr>
          <w:bCs/>
          <w:sz w:val="20"/>
          <w:szCs w:val="20"/>
          <w:lang w:val="kk-KZ"/>
        </w:rPr>
        <w:t>АҚТҚ</w:t>
      </w:r>
      <w:r>
        <w:rPr>
          <w:bCs/>
          <w:sz w:val="20"/>
          <w:szCs w:val="20"/>
          <w:lang w:val="kk-KZ"/>
        </w:rPr>
        <w:t>-</w:t>
      </w:r>
      <w:proofErr w:type="spellStart"/>
      <w:r w:rsidRPr="00854DFB">
        <w:rPr>
          <w:sz w:val="20"/>
          <w:szCs w:val="20"/>
        </w:rPr>
        <w:t>індетінің</w:t>
      </w:r>
      <w:proofErr w:type="spellEnd"/>
      <w:r w:rsidRPr="00854DFB">
        <w:rPr>
          <w:sz w:val="20"/>
          <w:szCs w:val="20"/>
        </w:rPr>
        <w:t xml:space="preserve"> </w:t>
      </w:r>
      <w:proofErr w:type="spellStart"/>
      <w:r w:rsidRPr="00854DFB">
        <w:rPr>
          <w:sz w:val="20"/>
          <w:szCs w:val="20"/>
        </w:rPr>
        <w:t>таралу</w:t>
      </w:r>
      <w:proofErr w:type="spellEnd"/>
      <w:r w:rsidRPr="00854DFB">
        <w:rPr>
          <w:sz w:val="20"/>
          <w:szCs w:val="20"/>
        </w:rPr>
        <w:t xml:space="preserve"> </w:t>
      </w:r>
      <w:proofErr w:type="spellStart"/>
      <w:r w:rsidRPr="00854DFB">
        <w:rPr>
          <w:sz w:val="20"/>
          <w:szCs w:val="20"/>
        </w:rPr>
        <w:t>мәселесін</w:t>
      </w:r>
      <w:proofErr w:type="spellEnd"/>
      <w:r w:rsidRPr="00854DFB">
        <w:rPr>
          <w:sz w:val="20"/>
          <w:szCs w:val="20"/>
        </w:rPr>
        <w:t xml:space="preserve"> </w:t>
      </w:r>
      <w:proofErr w:type="spellStart"/>
      <w:r w:rsidRPr="00854DFB">
        <w:rPr>
          <w:sz w:val="20"/>
          <w:szCs w:val="20"/>
        </w:rPr>
        <w:t>ушықтыруда</w:t>
      </w:r>
      <w:proofErr w:type="spellEnd"/>
      <w:r w:rsidRPr="00854DFB">
        <w:rPr>
          <w:sz w:val="20"/>
          <w:szCs w:val="20"/>
        </w:rPr>
        <w:t xml:space="preserve">. </w:t>
      </w:r>
    </w:p>
    <w:p w:rsidR="008A0477" w:rsidRDefault="008A0477" w:rsidP="00854DFB">
      <w:pPr>
        <w:autoSpaceDE w:val="0"/>
        <w:autoSpaceDN w:val="0"/>
        <w:adjustRightInd w:val="0"/>
        <w:ind w:left="-142"/>
        <w:jc w:val="both"/>
        <w:rPr>
          <w:sz w:val="20"/>
          <w:szCs w:val="20"/>
        </w:rPr>
      </w:pPr>
      <w:r w:rsidRPr="00854DFB">
        <w:rPr>
          <w:sz w:val="20"/>
          <w:szCs w:val="20"/>
        </w:rPr>
        <w:t xml:space="preserve">     </w:t>
      </w:r>
    </w:p>
    <w:p w:rsidR="008A0477" w:rsidRPr="00C33F50" w:rsidRDefault="008A0477" w:rsidP="00854DFB">
      <w:pPr>
        <w:autoSpaceDE w:val="0"/>
        <w:autoSpaceDN w:val="0"/>
        <w:adjustRightInd w:val="0"/>
        <w:ind w:left="-142"/>
        <w:jc w:val="both"/>
        <w:rPr>
          <w:sz w:val="20"/>
          <w:szCs w:val="20"/>
          <w:lang w:val="kk-KZ"/>
        </w:rPr>
      </w:pPr>
      <w:proofErr w:type="spellStart"/>
      <w:r w:rsidRPr="00854DFB">
        <w:rPr>
          <w:sz w:val="20"/>
          <w:szCs w:val="20"/>
        </w:rPr>
        <w:t>Нақты</w:t>
      </w:r>
      <w:proofErr w:type="spellEnd"/>
      <w:r w:rsidRPr="00854DFB">
        <w:rPr>
          <w:sz w:val="20"/>
          <w:szCs w:val="20"/>
        </w:rPr>
        <w:t xml:space="preserve"> </w:t>
      </w:r>
      <w:proofErr w:type="spellStart"/>
      <w:r w:rsidRPr="00854DFB">
        <w:rPr>
          <w:sz w:val="20"/>
          <w:szCs w:val="20"/>
        </w:rPr>
        <w:t>айтқанда</w:t>
      </w:r>
      <w:proofErr w:type="spellEnd"/>
      <w:r w:rsidRPr="00854DFB">
        <w:rPr>
          <w:sz w:val="20"/>
          <w:szCs w:val="20"/>
        </w:rPr>
        <w:t xml:space="preserve"> </w:t>
      </w:r>
      <w:proofErr w:type="spellStart"/>
      <w:r w:rsidRPr="00854DFB">
        <w:rPr>
          <w:sz w:val="20"/>
          <w:szCs w:val="20"/>
        </w:rPr>
        <w:t>қазіргі</w:t>
      </w:r>
      <w:proofErr w:type="spellEnd"/>
      <w:r w:rsidRPr="00854DFB">
        <w:rPr>
          <w:sz w:val="20"/>
          <w:szCs w:val="20"/>
        </w:rPr>
        <w:t xml:space="preserve"> </w:t>
      </w:r>
      <w:proofErr w:type="spellStart"/>
      <w:r w:rsidRPr="00854DFB">
        <w:rPr>
          <w:sz w:val="20"/>
          <w:szCs w:val="20"/>
        </w:rPr>
        <w:t>таңда</w:t>
      </w:r>
      <w:proofErr w:type="spellEnd"/>
      <w:r w:rsidRPr="00854DFB">
        <w:rPr>
          <w:sz w:val="20"/>
          <w:szCs w:val="20"/>
        </w:rPr>
        <w:t xml:space="preserve"> </w:t>
      </w:r>
      <w:proofErr w:type="spellStart"/>
      <w:r w:rsidRPr="00854DFB">
        <w:rPr>
          <w:sz w:val="20"/>
          <w:szCs w:val="20"/>
        </w:rPr>
        <w:t>нашақұмарлықтан</w:t>
      </w:r>
      <w:proofErr w:type="spellEnd"/>
      <w:r w:rsidRPr="00854DFB">
        <w:rPr>
          <w:sz w:val="20"/>
          <w:szCs w:val="20"/>
        </w:rPr>
        <w:t xml:space="preserve"> </w:t>
      </w:r>
      <w:proofErr w:type="spellStart"/>
      <w:r w:rsidRPr="00854DFB">
        <w:rPr>
          <w:sz w:val="20"/>
          <w:szCs w:val="20"/>
        </w:rPr>
        <w:t>жапа</w:t>
      </w:r>
      <w:proofErr w:type="spellEnd"/>
      <w:r w:rsidRPr="00854DFB">
        <w:rPr>
          <w:sz w:val="20"/>
          <w:szCs w:val="20"/>
        </w:rPr>
        <w:t xml:space="preserve"> </w:t>
      </w:r>
      <w:proofErr w:type="spellStart"/>
      <w:r w:rsidRPr="00854DFB">
        <w:rPr>
          <w:sz w:val="20"/>
          <w:szCs w:val="20"/>
        </w:rPr>
        <w:t>шегі</w:t>
      </w:r>
      <w:proofErr w:type="gramStart"/>
      <w:r w:rsidRPr="00854DFB">
        <w:rPr>
          <w:sz w:val="20"/>
          <w:szCs w:val="20"/>
        </w:rPr>
        <w:t>п</w:t>
      </w:r>
      <w:proofErr w:type="spellEnd"/>
      <w:proofErr w:type="gramEnd"/>
      <w:r w:rsidRPr="00854DFB">
        <w:rPr>
          <w:sz w:val="20"/>
          <w:szCs w:val="20"/>
        </w:rPr>
        <w:t xml:space="preserve"> </w:t>
      </w:r>
      <w:proofErr w:type="spellStart"/>
      <w:r w:rsidRPr="00854DFB">
        <w:rPr>
          <w:sz w:val="20"/>
          <w:szCs w:val="20"/>
        </w:rPr>
        <w:t>жүрген</w:t>
      </w:r>
      <w:proofErr w:type="spellEnd"/>
      <w:r w:rsidRPr="00854DFB">
        <w:rPr>
          <w:sz w:val="20"/>
          <w:szCs w:val="20"/>
        </w:rPr>
        <w:t xml:space="preserve"> </w:t>
      </w:r>
      <w:proofErr w:type="spellStart"/>
      <w:r w:rsidRPr="00854DFB">
        <w:rPr>
          <w:sz w:val="20"/>
          <w:szCs w:val="20"/>
        </w:rPr>
        <w:t>сотталғандар</w:t>
      </w:r>
      <w:proofErr w:type="spellEnd"/>
      <w:r w:rsidRPr="00854DFB">
        <w:rPr>
          <w:sz w:val="20"/>
          <w:szCs w:val="20"/>
        </w:rPr>
        <w:t xml:space="preserve">  </w:t>
      </w:r>
      <w:proofErr w:type="spellStart"/>
      <w:r w:rsidRPr="00854DFB">
        <w:rPr>
          <w:sz w:val="20"/>
          <w:szCs w:val="20"/>
        </w:rPr>
        <w:t>қолдан</w:t>
      </w:r>
      <w:proofErr w:type="spellEnd"/>
      <w:r w:rsidRPr="00854DFB">
        <w:rPr>
          <w:sz w:val="20"/>
          <w:szCs w:val="20"/>
        </w:rPr>
        <w:t xml:space="preserve"> </w:t>
      </w:r>
      <w:proofErr w:type="spellStart"/>
      <w:r w:rsidRPr="00854DFB">
        <w:rPr>
          <w:sz w:val="20"/>
          <w:szCs w:val="20"/>
        </w:rPr>
        <w:t>жасалған</w:t>
      </w:r>
      <w:proofErr w:type="spellEnd"/>
      <w:r w:rsidRPr="00854DFB">
        <w:rPr>
          <w:sz w:val="20"/>
          <w:szCs w:val="20"/>
        </w:rPr>
        <w:t xml:space="preserve"> </w:t>
      </w:r>
      <w:proofErr w:type="spellStart"/>
      <w:r w:rsidRPr="00854DFB">
        <w:rPr>
          <w:sz w:val="20"/>
          <w:szCs w:val="20"/>
        </w:rPr>
        <w:t>бұйымдарды</w:t>
      </w:r>
      <w:proofErr w:type="spellEnd"/>
      <w:r w:rsidRPr="00854DFB">
        <w:rPr>
          <w:sz w:val="20"/>
          <w:szCs w:val="20"/>
        </w:rPr>
        <w:t xml:space="preserve"> </w:t>
      </w:r>
      <w:proofErr w:type="spellStart"/>
      <w:r w:rsidRPr="00854DFB">
        <w:rPr>
          <w:sz w:val="20"/>
          <w:szCs w:val="20"/>
        </w:rPr>
        <w:t>есірткіні</w:t>
      </w:r>
      <w:proofErr w:type="spellEnd"/>
      <w:r w:rsidRPr="00854DFB">
        <w:rPr>
          <w:sz w:val="20"/>
          <w:szCs w:val="20"/>
        </w:rPr>
        <w:t xml:space="preserve">  </w:t>
      </w:r>
      <w:proofErr w:type="spellStart"/>
      <w:r w:rsidRPr="00854DFB">
        <w:rPr>
          <w:sz w:val="20"/>
          <w:szCs w:val="20"/>
        </w:rPr>
        <w:t>қабылдау</w:t>
      </w:r>
      <w:proofErr w:type="spellEnd"/>
      <w:r w:rsidRPr="00854DFB">
        <w:rPr>
          <w:sz w:val="20"/>
          <w:szCs w:val="20"/>
        </w:rPr>
        <w:t xml:space="preserve"> </w:t>
      </w:r>
      <w:proofErr w:type="spellStart"/>
      <w:r w:rsidRPr="00854DFB">
        <w:rPr>
          <w:sz w:val="20"/>
          <w:szCs w:val="20"/>
        </w:rPr>
        <w:t>мақсатында</w:t>
      </w:r>
      <w:proofErr w:type="spellEnd"/>
      <w:r w:rsidRPr="00854DFB">
        <w:rPr>
          <w:sz w:val="20"/>
          <w:szCs w:val="20"/>
        </w:rPr>
        <w:t xml:space="preserve"> </w:t>
      </w:r>
      <w:proofErr w:type="spellStart"/>
      <w:r w:rsidRPr="00854DFB">
        <w:rPr>
          <w:sz w:val="20"/>
          <w:szCs w:val="20"/>
        </w:rPr>
        <w:t>пайдаланып</w:t>
      </w:r>
      <w:proofErr w:type="spellEnd"/>
      <w:r w:rsidRPr="00854DFB">
        <w:rPr>
          <w:sz w:val="20"/>
          <w:szCs w:val="20"/>
        </w:rPr>
        <w:t xml:space="preserve">, </w:t>
      </w:r>
      <w:r w:rsidRPr="007D3955">
        <w:rPr>
          <w:bCs/>
          <w:sz w:val="20"/>
          <w:szCs w:val="20"/>
          <w:lang w:val="kk-KZ"/>
        </w:rPr>
        <w:t>АҚТҚ</w:t>
      </w:r>
      <w:r w:rsidRPr="00854DFB">
        <w:rPr>
          <w:sz w:val="20"/>
          <w:szCs w:val="20"/>
        </w:rPr>
        <w:t xml:space="preserve"> </w:t>
      </w:r>
      <w:proofErr w:type="spellStart"/>
      <w:r w:rsidRPr="00854DFB">
        <w:rPr>
          <w:sz w:val="20"/>
          <w:szCs w:val="20"/>
        </w:rPr>
        <w:t>ж</w:t>
      </w:r>
      <w:r>
        <w:rPr>
          <w:sz w:val="20"/>
          <w:szCs w:val="20"/>
        </w:rPr>
        <w:t>әне</w:t>
      </w:r>
      <w:proofErr w:type="spellEnd"/>
      <w:r>
        <w:rPr>
          <w:sz w:val="20"/>
          <w:szCs w:val="20"/>
        </w:rPr>
        <w:t xml:space="preserve"> </w:t>
      </w:r>
      <w:proofErr w:type="spellStart"/>
      <w:r>
        <w:rPr>
          <w:sz w:val="20"/>
          <w:szCs w:val="20"/>
        </w:rPr>
        <w:t>басқа</w:t>
      </w:r>
      <w:proofErr w:type="spellEnd"/>
      <w:r>
        <w:rPr>
          <w:sz w:val="20"/>
          <w:szCs w:val="20"/>
        </w:rPr>
        <w:t xml:space="preserve"> да </w:t>
      </w:r>
      <w:proofErr w:type="spellStart"/>
      <w:r>
        <w:rPr>
          <w:sz w:val="20"/>
          <w:szCs w:val="20"/>
        </w:rPr>
        <w:t>індеттерді</w:t>
      </w:r>
      <w:proofErr w:type="spellEnd"/>
      <w:r>
        <w:rPr>
          <w:sz w:val="20"/>
          <w:szCs w:val="20"/>
        </w:rPr>
        <w:t xml:space="preserve"> </w:t>
      </w:r>
      <w:proofErr w:type="spellStart"/>
      <w:r>
        <w:rPr>
          <w:sz w:val="20"/>
          <w:szCs w:val="20"/>
        </w:rPr>
        <w:t>біріне-</w:t>
      </w:r>
      <w:r w:rsidRPr="00854DFB">
        <w:rPr>
          <w:sz w:val="20"/>
          <w:szCs w:val="20"/>
        </w:rPr>
        <w:t>бірі</w:t>
      </w:r>
      <w:proofErr w:type="spellEnd"/>
      <w:r w:rsidRPr="00854DFB">
        <w:rPr>
          <w:sz w:val="20"/>
          <w:szCs w:val="20"/>
        </w:rPr>
        <w:t xml:space="preserve"> </w:t>
      </w:r>
      <w:proofErr w:type="spellStart"/>
      <w:r w:rsidRPr="00854DFB">
        <w:rPr>
          <w:sz w:val="20"/>
          <w:szCs w:val="20"/>
        </w:rPr>
        <w:t>жұқтыруда</w:t>
      </w:r>
      <w:proofErr w:type="spellEnd"/>
      <w:r w:rsidRPr="00854DFB">
        <w:rPr>
          <w:sz w:val="20"/>
          <w:szCs w:val="20"/>
        </w:rPr>
        <w:t>.</w:t>
      </w:r>
      <w:r>
        <w:rPr>
          <w:sz w:val="20"/>
          <w:szCs w:val="20"/>
        </w:rPr>
        <w:t xml:space="preserve"> </w:t>
      </w:r>
      <w:proofErr w:type="spellStart"/>
      <w:r w:rsidRPr="00854DFB">
        <w:rPr>
          <w:sz w:val="20"/>
          <w:szCs w:val="20"/>
        </w:rPr>
        <w:t>Бірталай</w:t>
      </w:r>
      <w:proofErr w:type="spellEnd"/>
      <w:r w:rsidRPr="00854DFB">
        <w:rPr>
          <w:sz w:val="20"/>
          <w:szCs w:val="20"/>
        </w:rPr>
        <w:t xml:space="preserve"> </w:t>
      </w:r>
      <w:proofErr w:type="spellStart"/>
      <w:r w:rsidRPr="00854DFB">
        <w:rPr>
          <w:sz w:val="20"/>
          <w:szCs w:val="20"/>
        </w:rPr>
        <w:t>уақыттан</w:t>
      </w:r>
      <w:proofErr w:type="spellEnd"/>
      <w:r w:rsidRPr="00854DFB">
        <w:rPr>
          <w:sz w:val="20"/>
          <w:szCs w:val="20"/>
        </w:rPr>
        <w:t xml:space="preserve"> </w:t>
      </w:r>
      <w:proofErr w:type="spellStart"/>
      <w:r w:rsidRPr="00854DFB">
        <w:rPr>
          <w:sz w:val="20"/>
          <w:szCs w:val="20"/>
        </w:rPr>
        <w:t>бері</w:t>
      </w:r>
      <w:proofErr w:type="spellEnd"/>
      <w:r w:rsidRPr="00854DFB">
        <w:rPr>
          <w:sz w:val="20"/>
          <w:szCs w:val="20"/>
        </w:rPr>
        <w:t xml:space="preserve"> </w:t>
      </w:r>
      <w:r>
        <w:rPr>
          <w:sz w:val="20"/>
          <w:szCs w:val="20"/>
          <w:lang w:val="kk-KZ"/>
        </w:rPr>
        <w:t>с</w:t>
      </w:r>
      <w:proofErr w:type="spellStart"/>
      <w:r w:rsidRPr="00854DFB">
        <w:rPr>
          <w:sz w:val="20"/>
          <w:szCs w:val="20"/>
        </w:rPr>
        <w:t>арапшылар</w:t>
      </w:r>
      <w:proofErr w:type="spellEnd"/>
      <w:r w:rsidRPr="00854DFB">
        <w:rPr>
          <w:sz w:val="20"/>
          <w:szCs w:val="20"/>
        </w:rPr>
        <w:t xml:space="preserve"> </w:t>
      </w:r>
      <w:proofErr w:type="spellStart"/>
      <w:r>
        <w:rPr>
          <w:sz w:val="20"/>
          <w:szCs w:val="20"/>
        </w:rPr>
        <w:t>ортасы</w:t>
      </w:r>
      <w:proofErr w:type="spellEnd"/>
      <w:r w:rsidRPr="00854DFB">
        <w:rPr>
          <w:sz w:val="20"/>
          <w:szCs w:val="20"/>
        </w:rPr>
        <w:t xml:space="preserve"> мен </w:t>
      </w:r>
      <w:proofErr w:type="spellStart"/>
      <w:r w:rsidRPr="00854DFB">
        <w:rPr>
          <w:sz w:val="20"/>
          <w:szCs w:val="20"/>
        </w:rPr>
        <w:t>халықаралық</w:t>
      </w:r>
      <w:proofErr w:type="spellEnd"/>
      <w:r w:rsidRPr="00854DFB">
        <w:rPr>
          <w:sz w:val="20"/>
          <w:szCs w:val="20"/>
        </w:rPr>
        <w:t xml:space="preserve"> </w:t>
      </w:r>
      <w:proofErr w:type="spellStart"/>
      <w:r w:rsidRPr="00854DFB">
        <w:rPr>
          <w:sz w:val="20"/>
          <w:szCs w:val="20"/>
        </w:rPr>
        <w:t>ұйымдар</w:t>
      </w:r>
      <w:proofErr w:type="spellEnd"/>
      <w:r w:rsidRPr="00854DFB">
        <w:rPr>
          <w:sz w:val="20"/>
          <w:szCs w:val="20"/>
        </w:rPr>
        <w:t xml:space="preserve"> </w:t>
      </w:r>
      <w:proofErr w:type="spellStart"/>
      <w:r w:rsidRPr="00854DFB">
        <w:rPr>
          <w:sz w:val="20"/>
          <w:szCs w:val="20"/>
        </w:rPr>
        <w:t>ортасында</w:t>
      </w:r>
      <w:proofErr w:type="spellEnd"/>
      <w:r w:rsidRPr="00854DFB">
        <w:rPr>
          <w:sz w:val="20"/>
          <w:szCs w:val="20"/>
        </w:rPr>
        <w:t xml:space="preserve">  </w:t>
      </w:r>
      <w:proofErr w:type="spellStart"/>
      <w:r w:rsidRPr="00854DFB">
        <w:rPr>
          <w:sz w:val="20"/>
          <w:szCs w:val="20"/>
        </w:rPr>
        <w:t>зиянды</w:t>
      </w:r>
      <w:proofErr w:type="spellEnd"/>
      <w:r w:rsidRPr="00854DFB">
        <w:rPr>
          <w:sz w:val="20"/>
          <w:szCs w:val="20"/>
        </w:rPr>
        <w:t xml:space="preserve"> </w:t>
      </w:r>
      <w:proofErr w:type="spellStart"/>
      <w:r w:rsidRPr="00854DFB">
        <w:rPr>
          <w:sz w:val="20"/>
          <w:szCs w:val="20"/>
        </w:rPr>
        <w:t>төмендету</w:t>
      </w:r>
      <w:proofErr w:type="spellEnd"/>
      <w:r w:rsidRPr="00854DFB">
        <w:rPr>
          <w:sz w:val="20"/>
          <w:szCs w:val="20"/>
        </w:rPr>
        <w:t xml:space="preserve"> </w:t>
      </w:r>
      <w:proofErr w:type="spellStart"/>
      <w:r w:rsidRPr="00854DFB">
        <w:rPr>
          <w:sz w:val="20"/>
          <w:szCs w:val="20"/>
        </w:rPr>
        <w:t>мақсатында</w:t>
      </w:r>
      <w:proofErr w:type="spellEnd"/>
      <w:r w:rsidRPr="00854DFB">
        <w:rPr>
          <w:sz w:val="20"/>
          <w:szCs w:val="20"/>
        </w:rPr>
        <w:t xml:space="preserve"> </w:t>
      </w:r>
      <w:proofErr w:type="spellStart"/>
      <w:r w:rsidRPr="00854DFB">
        <w:rPr>
          <w:sz w:val="20"/>
          <w:szCs w:val="20"/>
        </w:rPr>
        <w:t>тым</w:t>
      </w:r>
      <w:proofErr w:type="spellEnd"/>
      <w:r w:rsidRPr="00854DFB">
        <w:rPr>
          <w:sz w:val="20"/>
          <w:szCs w:val="20"/>
        </w:rPr>
        <w:t xml:space="preserve"> </w:t>
      </w:r>
      <w:proofErr w:type="spellStart"/>
      <w:r w:rsidRPr="00854DFB">
        <w:rPr>
          <w:sz w:val="20"/>
          <w:szCs w:val="20"/>
        </w:rPr>
        <w:t>болмағанда</w:t>
      </w:r>
      <w:proofErr w:type="spellEnd"/>
      <w:r w:rsidRPr="00854DFB">
        <w:rPr>
          <w:sz w:val="20"/>
          <w:szCs w:val="20"/>
        </w:rPr>
        <w:t xml:space="preserve"> </w:t>
      </w:r>
      <w:proofErr w:type="spellStart"/>
      <w:r w:rsidRPr="00854DFB">
        <w:rPr>
          <w:sz w:val="20"/>
          <w:szCs w:val="20"/>
        </w:rPr>
        <w:t>пилоттық</w:t>
      </w:r>
      <w:proofErr w:type="spellEnd"/>
      <w:r w:rsidRPr="00854DFB">
        <w:rPr>
          <w:sz w:val="20"/>
          <w:szCs w:val="20"/>
        </w:rPr>
        <w:t xml:space="preserve"> </w:t>
      </w:r>
      <w:proofErr w:type="spellStart"/>
      <w:r w:rsidRPr="00854DFB">
        <w:rPr>
          <w:sz w:val="20"/>
          <w:szCs w:val="20"/>
        </w:rPr>
        <w:t>жобаның</w:t>
      </w:r>
      <w:proofErr w:type="spellEnd"/>
      <w:r w:rsidRPr="00854DFB">
        <w:rPr>
          <w:sz w:val="20"/>
          <w:szCs w:val="20"/>
        </w:rPr>
        <w:t xml:space="preserve"> </w:t>
      </w:r>
      <w:proofErr w:type="spellStart"/>
      <w:r w:rsidRPr="00854DFB">
        <w:rPr>
          <w:sz w:val="20"/>
          <w:szCs w:val="20"/>
        </w:rPr>
        <w:t>еңгізуі</w:t>
      </w:r>
      <w:proofErr w:type="spellEnd"/>
      <w:r w:rsidRPr="00854DFB">
        <w:rPr>
          <w:sz w:val="20"/>
          <w:szCs w:val="20"/>
        </w:rPr>
        <w:t xml:space="preserve">  </w:t>
      </w:r>
      <w:proofErr w:type="spellStart"/>
      <w:r w:rsidRPr="00854DFB">
        <w:rPr>
          <w:sz w:val="20"/>
          <w:szCs w:val="20"/>
        </w:rPr>
        <w:t>ұсынылып</w:t>
      </w:r>
      <w:proofErr w:type="spellEnd"/>
      <w:r w:rsidRPr="00854DFB">
        <w:rPr>
          <w:sz w:val="20"/>
          <w:szCs w:val="20"/>
        </w:rPr>
        <w:t xml:space="preserve"> </w:t>
      </w:r>
      <w:proofErr w:type="spellStart"/>
      <w:r w:rsidRPr="00854DFB">
        <w:rPr>
          <w:sz w:val="20"/>
          <w:szCs w:val="20"/>
        </w:rPr>
        <w:t>келеді</w:t>
      </w:r>
      <w:proofErr w:type="spellEnd"/>
      <w:r w:rsidRPr="00854DFB">
        <w:rPr>
          <w:sz w:val="20"/>
          <w:szCs w:val="20"/>
        </w:rPr>
        <w:t>,</w:t>
      </w:r>
      <w:r>
        <w:rPr>
          <w:sz w:val="20"/>
          <w:szCs w:val="20"/>
          <w:lang w:val="kk-KZ"/>
        </w:rPr>
        <w:t xml:space="preserve"> </w:t>
      </w:r>
      <w:proofErr w:type="spellStart"/>
      <w:r w:rsidRPr="00854DFB">
        <w:rPr>
          <w:sz w:val="20"/>
          <w:szCs w:val="20"/>
        </w:rPr>
        <w:t>бұл</w:t>
      </w:r>
      <w:proofErr w:type="spellEnd"/>
      <w:r w:rsidRPr="00854DFB">
        <w:rPr>
          <w:sz w:val="20"/>
          <w:szCs w:val="20"/>
        </w:rPr>
        <w:t xml:space="preserve"> </w:t>
      </w:r>
      <w:proofErr w:type="spellStart"/>
      <w:r w:rsidRPr="00854DFB">
        <w:rPr>
          <w:sz w:val="20"/>
          <w:szCs w:val="20"/>
        </w:rPr>
        <w:t>дегеніміз</w:t>
      </w:r>
      <w:proofErr w:type="spellEnd"/>
      <w:r>
        <w:rPr>
          <w:sz w:val="20"/>
          <w:szCs w:val="20"/>
        </w:rPr>
        <w:t xml:space="preserve"> </w:t>
      </w:r>
      <w:proofErr w:type="spellStart"/>
      <w:r w:rsidRPr="00854DFB">
        <w:rPr>
          <w:sz w:val="20"/>
          <w:szCs w:val="20"/>
        </w:rPr>
        <w:t>инелердің</w:t>
      </w:r>
      <w:proofErr w:type="spellEnd"/>
      <w:r w:rsidRPr="00854DFB">
        <w:rPr>
          <w:color w:val="FF0000"/>
          <w:sz w:val="20"/>
          <w:szCs w:val="20"/>
        </w:rPr>
        <w:t xml:space="preserve"> </w:t>
      </w:r>
      <w:r w:rsidRPr="00854DFB">
        <w:rPr>
          <w:sz w:val="20"/>
          <w:szCs w:val="20"/>
        </w:rPr>
        <w:t xml:space="preserve"> </w:t>
      </w:r>
      <w:proofErr w:type="spellStart"/>
      <w:r w:rsidRPr="00854DFB">
        <w:rPr>
          <w:sz w:val="20"/>
          <w:szCs w:val="20"/>
        </w:rPr>
        <w:t>алмасуын</w:t>
      </w:r>
      <w:proofErr w:type="spellEnd"/>
      <w:r w:rsidRPr="00854DFB">
        <w:rPr>
          <w:sz w:val="20"/>
          <w:szCs w:val="20"/>
        </w:rPr>
        <w:t xml:space="preserve">  </w:t>
      </w:r>
      <w:proofErr w:type="spellStart"/>
      <w:r w:rsidRPr="00854DFB">
        <w:rPr>
          <w:sz w:val="20"/>
          <w:szCs w:val="20"/>
        </w:rPr>
        <w:t>немесе</w:t>
      </w:r>
      <w:proofErr w:type="spellEnd"/>
      <w:r w:rsidRPr="00854DFB">
        <w:rPr>
          <w:sz w:val="20"/>
          <w:szCs w:val="20"/>
        </w:rPr>
        <w:t xml:space="preserve"> </w:t>
      </w:r>
      <w:proofErr w:type="spellStart"/>
      <w:r w:rsidRPr="00854DFB">
        <w:rPr>
          <w:sz w:val="20"/>
          <w:szCs w:val="20"/>
        </w:rPr>
        <w:t>опиойдтық</w:t>
      </w:r>
      <w:proofErr w:type="spellEnd"/>
      <w:r w:rsidRPr="00854DFB">
        <w:rPr>
          <w:sz w:val="20"/>
          <w:szCs w:val="20"/>
        </w:rPr>
        <w:t xml:space="preserve"> </w:t>
      </w:r>
      <w:proofErr w:type="spellStart"/>
      <w:r w:rsidRPr="00854DFB">
        <w:rPr>
          <w:sz w:val="20"/>
          <w:szCs w:val="20"/>
        </w:rPr>
        <w:t>орынын</w:t>
      </w:r>
      <w:proofErr w:type="spellEnd"/>
      <w:r w:rsidRPr="00854DFB">
        <w:rPr>
          <w:sz w:val="20"/>
          <w:szCs w:val="20"/>
        </w:rPr>
        <w:t xml:space="preserve"> </w:t>
      </w:r>
      <w:proofErr w:type="spellStart"/>
      <w:r w:rsidRPr="00854DFB">
        <w:rPr>
          <w:sz w:val="20"/>
          <w:szCs w:val="20"/>
        </w:rPr>
        <w:t>ауысты</w:t>
      </w:r>
      <w:r>
        <w:rPr>
          <w:sz w:val="20"/>
          <w:szCs w:val="20"/>
        </w:rPr>
        <w:t>ру</w:t>
      </w:r>
      <w:proofErr w:type="spellEnd"/>
      <w:r>
        <w:rPr>
          <w:sz w:val="20"/>
          <w:szCs w:val="20"/>
        </w:rPr>
        <w:t xml:space="preserve"> </w:t>
      </w:r>
      <w:proofErr w:type="spellStart"/>
      <w:r>
        <w:rPr>
          <w:sz w:val="20"/>
          <w:szCs w:val="20"/>
        </w:rPr>
        <w:t>терапиясын</w:t>
      </w:r>
      <w:proofErr w:type="spellEnd"/>
      <w:r>
        <w:rPr>
          <w:sz w:val="20"/>
          <w:szCs w:val="20"/>
        </w:rPr>
        <w:t xml:space="preserve"> </w:t>
      </w:r>
      <w:proofErr w:type="spellStart"/>
      <w:r>
        <w:rPr>
          <w:sz w:val="20"/>
          <w:szCs w:val="20"/>
        </w:rPr>
        <w:t>білдіреді</w:t>
      </w:r>
      <w:proofErr w:type="spellEnd"/>
      <w:r>
        <w:rPr>
          <w:sz w:val="20"/>
          <w:szCs w:val="20"/>
        </w:rPr>
        <w:t>.</w:t>
      </w:r>
      <w:r>
        <w:rPr>
          <w:sz w:val="20"/>
          <w:szCs w:val="20"/>
          <w:lang w:val="kk-KZ"/>
        </w:rPr>
        <w:t xml:space="preserve"> </w:t>
      </w:r>
      <w:r w:rsidRPr="00C33F50">
        <w:rPr>
          <w:sz w:val="20"/>
          <w:szCs w:val="20"/>
          <w:lang w:val="kk-KZ"/>
        </w:rPr>
        <w:t xml:space="preserve">Алайда </w:t>
      </w:r>
      <w:r>
        <w:rPr>
          <w:sz w:val="20"/>
          <w:szCs w:val="20"/>
          <w:lang w:val="kk-KZ"/>
        </w:rPr>
        <w:t>түрме жүйесінің қыз</w:t>
      </w:r>
      <w:r w:rsidRPr="00C33F50">
        <w:rPr>
          <w:sz w:val="20"/>
          <w:szCs w:val="20"/>
          <w:lang w:val="kk-KZ"/>
        </w:rPr>
        <w:t xml:space="preserve">мет етуіне  жауапты мемлекеттік мекемелер бұл ұсыныстарға ерекше сақтықпен қарауда. </w:t>
      </w:r>
    </w:p>
    <w:p w:rsidR="008A0477" w:rsidRPr="00C33F50" w:rsidRDefault="008A0477" w:rsidP="00854DFB">
      <w:pPr>
        <w:autoSpaceDE w:val="0"/>
        <w:autoSpaceDN w:val="0"/>
        <w:adjustRightInd w:val="0"/>
        <w:ind w:left="-142"/>
        <w:jc w:val="both"/>
        <w:rPr>
          <w:sz w:val="20"/>
          <w:szCs w:val="20"/>
          <w:lang w:val="kk-KZ"/>
        </w:rPr>
      </w:pPr>
    </w:p>
    <w:p w:rsidR="008A0477" w:rsidRPr="006011C8" w:rsidRDefault="008A0477" w:rsidP="008C72D9">
      <w:pPr>
        <w:ind w:left="-142"/>
        <w:jc w:val="both"/>
        <w:rPr>
          <w:sz w:val="20"/>
          <w:szCs w:val="20"/>
          <w:lang w:val="kk-KZ"/>
        </w:rPr>
      </w:pPr>
      <w:r w:rsidRPr="00C33F50">
        <w:rPr>
          <w:sz w:val="20"/>
          <w:szCs w:val="20"/>
          <w:lang w:val="kk-KZ"/>
        </w:rPr>
        <w:t xml:space="preserve">«2011 жылы  түзету мекемелерінде </w:t>
      </w:r>
      <w:r w:rsidRPr="007D3955">
        <w:rPr>
          <w:bCs/>
          <w:sz w:val="20"/>
          <w:szCs w:val="20"/>
          <w:lang w:val="kk-KZ"/>
        </w:rPr>
        <w:t>АҚТҚ</w:t>
      </w:r>
      <w:r>
        <w:rPr>
          <w:bCs/>
          <w:sz w:val="20"/>
          <w:szCs w:val="20"/>
          <w:lang w:val="kk-KZ"/>
        </w:rPr>
        <w:t xml:space="preserve"> </w:t>
      </w:r>
      <w:r w:rsidRPr="00C33F50">
        <w:rPr>
          <w:sz w:val="20"/>
          <w:szCs w:val="20"/>
          <w:lang w:val="kk-KZ"/>
        </w:rPr>
        <w:t>індетінің жұғуының  140 жағдайы, 2012  жылдың жарты жылы ішінде 24 жағдайы көрініс алды,- деп хабарлайды  Халықаралық түрме реформасының Орталық Азиядағы өкілділіг</w:t>
      </w:r>
      <w:r>
        <w:rPr>
          <w:sz w:val="20"/>
          <w:szCs w:val="20"/>
          <w:lang w:val="kk-KZ"/>
        </w:rPr>
        <w:t>інің директоры Мектепбаева Саул,-</w:t>
      </w:r>
      <w:r w:rsidRPr="00C33F50">
        <w:rPr>
          <w:sz w:val="20"/>
          <w:szCs w:val="20"/>
          <w:lang w:val="kk-KZ"/>
        </w:rPr>
        <w:t xml:space="preserve"> Зерттеулердің куәлігі бойынша мұндай көріністер түрмелерде есірткілердің болғанының нәтижесінде орын алады және ол шектеусіз бүкіләлемдік тенденция. Алайда, есірткілер түрмеге келіп түскен жағдайда, қазіргі таңда зиянды төмендететін ықпалдатылған  бағдарламалары жоқ. </w:t>
      </w:r>
      <w:r w:rsidRPr="006011C8">
        <w:rPr>
          <w:sz w:val="20"/>
          <w:szCs w:val="20"/>
          <w:lang w:val="kk-KZ"/>
        </w:rPr>
        <w:t>Біз  көбіне есірткілердің келіп түсулеріне  ескертулер  жасауына  ғана  жұмыстанып,  зиянның  азаюына әрекет жасамаймыз».</w:t>
      </w:r>
    </w:p>
    <w:p w:rsidR="008A0477" w:rsidRPr="006011C8" w:rsidRDefault="008A0477" w:rsidP="00854DFB">
      <w:pPr>
        <w:ind w:left="-142"/>
        <w:jc w:val="both"/>
        <w:rPr>
          <w:sz w:val="20"/>
          <w:szCs w:val="20"/>
          <w:lang w:val="kk-KZ"/>
        </w:rPr>
      </w:pPr>
    </w:p>
    <w:p w:rsidR="008A0477" w:rsidRPr="006011C8" w:rsidRDefault="008A0477" w:rsidP="008C72D9">
      <w:pPr>
        <w:ind w:left="-142"/>
        <w:jc w:val="both"/>
        <w:rPr>
          <w:sz w:val="20"/>
          <w:szCs w:val="20"/>
          <w:lang w:val="kk-KZ"/>
        </w:rPr>
      </w:pPr>
      <w:r w:rsidRPr="006011C8">
        <w:rPr>
          <w:sz w:val="20"/>
          <w:szCs w:val="20"/>
          <w:lang w:val="kk-KZ"/>
        </w:rPr>
        <w:t xml:space="preserve">«Пенитенциярлық жүйедегі  алдын алу шаралары оған қатысушы мемлекеттік мекемелердің, түзету мекемелерінің қызметкерлері мен үкіметтік емес ұйымдардың арасында өзара тығыз қарым қатынастарды дамытқанда ғана  мардымды бола алады. Қазіргі таңда жоба тәжірибесінің көрсетуі бойынша жүргізіліп жатқан алдын алу шараларында анық келісімділік жоқ және үкіметтік емес бөлім оған  қажетті көлемде жұмылдырылмаған», - деп хабарлайды «Кредо»  қоғамдық бірлестігінің директоры  Надежда Козаченко.     </w:t>
      </w:r>
    </w:p>
    <w:p w:rsidR="008A0477" w:rsidRPr="006011C8" w:rsidRDefault="008A0477" w:rsidP="00854DFB">
      <w:pPr>
        <w:ind w:left="-142"/>
        <w:jc w:val="both"/>
        <w:rPr>
          <w:sz w:val="20"/>
          <w:szCs w:val="20"/>
          <w:lang w:val="kk-KZ"/>
        </w:rPr>
      </w:pPr>
      <w:r w:rsidRPr="006011C8">
        <w:rPr>
          <w:sz w:val="20"/>
          <w:szCs w:val="20"/>
          <w:lang w:val="kk-KZ"/>
        </w:rPr>
        <w:t xml:space="preserve"> </w:t>
      </w:r>
    </w:p>
    <w:p w:rsidR="008A0477" w:rsidRPr="006011C8" w:rsidRDefault="008A0477" w:rsidP="008C72D9">
      <w:pPr>
        <w:ind w:left="-142"/>
        <w:jc w:val="both"/>
        <w:rPr>
          <w:sz w:val="20"/>
          <w:szCs w:val="20"/>
          <w:lang w:val="kk-KZ"/>
        </w:rPr>
      </w:pPr>
      <w:r w:rsidRPr="006011C8">
        <w:rPr>
          <w:sz w:val="20"/>
          <w:szCs w:val="20"/>
          <w:lang w:val="kk-KZ"/>
        </w:rPr>
        <w:t xml:space="preserve">Шараға мемлекеттік мекемелердің өкілдері, академиктер, үкіметтік емес </w:t>
      </w:r>
      <w:r>
        <w:rPr>
          <w:sz w:val="20"/>
          <w:szCs w:val="20"/>
          <w:lang w:val="kk-KZ"/>
        </w:rPr>
        <w:t>ұ</w:t>
      </w:r>
      <w:r w:rsidRPr="006011C8">
        <w:rPr>
          <w:sz w:val="20"/>
          <w:szCs w:val="20"/>
          <w:lang w:val="kk-KZ"/>
        </w:rPr>
        <w:t>йымдар,</w:t>
      </w:r>
      <w:r>
        <w:rPr>
          <w:sz w:val="20"/>
          <w:szCs w:val="20"/>
          <w:lang w:val="kk-KZ"/>
        </w:rPr>
        <w:t xml:space="preserve"> </w:t>
      </w:r>
      <w:r w:rsidRPr="006011C8">
        <w:rPr>
          <w:sz w:val="20"/>
          <w:szCs w:val="20"/>
          <w:lang w:val="kk-KZ"/>
        </w:rPr>
        <w:t xml:space="preserve">шетелдік сарапшылар және халықаралық ұйымдардың өкілдері қатысады. </w:t>
      </w:r>
      <w:r>
        <w:rPr>
          <w:sz w:val="20"/>
          <w:szCs w:val="20"/>
          <w:lang w:val="kk-KZ"/>
        </w:rPr>
        <w:t>Конференция</w:t>
      </w:r>
      <w:r w:rsidRPr="006011C8">
        <w:rPr>
          <w:sz w:val="20"/>
          <w:szCs w:val="20"/>
          <w:lang w:val="kk-KZ"/>
        </w:rPr>
        <w:t xml:space="preserve"> Penal Reform International (Халықаралық түрме реформасы) Орталық Азиядағы өкілдіг</w:t>
      </w:r>
      <w:r>
        <w:rPr>
          <w:sz w:val="20"/>
          <w:szCs w:val="20"/>
          <w:lang w:val="kk-KZ"/>
        </w:rPr>
        <w:t>і</w:t>
      </w:r>
      <w:r w:rsidRPr="006011C8">
        <w:rPr>
          <w:sz w:val="20"/>
          <w:szCs w:val="20"/>
          <w:lang w:val="kk-KZ"/>
        </w:rPr>
        <w:t xml:space="preserve"> мен</w:t>
      </w:r>
      <w:r w:rsidR="00FD7C1E" w:rsidRPr="00FD7C1E">
        <w:rPr>
          <w:sz w:val="20"/>
          <w:szCs w:val="20"/>
          <w:lang w:val="kk-KZ"/>
        </w:rPr>
        <w:t xml:space="preserve"> “</w:t>
      </w:r>
      <w:r w:rsidR="00FD7C1E">
        <w:rPr>
          <w:sz w:val="20"/>
          <w:szCs w:val="20"/>
          <w:lang w:val="kk-KZ"/>
        </w:rPr>
        <w:t>Х</w:t>
      </w:r>
      <w:r w:rsidR="00FD7C1E" w:rsidRPr="00FD7C1E">
        <w:rPr>
          <w:sz w:val="20"/>
          <w:szCs w:val="20"/>
          <w:lang w:val="kk-KZ"/>
        </w:rPr>
        <w:t>арм</w:t>
      </w:r>
      <w:r w:rsidR="00FD7C1E">
        <w:rPr>
          <w:sz w:val="20"/>
          <w:szCs w:val="20"/>
          <w:lang w:val="kk-KZ"/>
        </w:rPr>
        <w:t xml:space="preserve"> редакшн интернэшнл</w:t>
      </w:r>
      <w:r w:rsidR="00FD7C1E" w:rsidRPr="00FD7C1E">
        <w:rPr>
          <w:sz w:val="20"/>
          <w:szCs w:val="20"/>
          <w:lang w:val="kk-KZ"/>
        </w:rPr>
        <w:t>”</w:t>
      </w:r>
      <w:r w:rsidR="00FD7C1E">
        <w:rPr>
          <w:sz w:val="20"/>
          <w:szCs w:val="20"/>
          <w:lang w:val="kk-KZ"/>
        </w:rPr>
        <w:t xml:space="preserve"> </w:t>
      </w:r>
      <w:r w:rsidR="00FD7C1E" w:rsidRPr="00FD7C1E">
        <w:rPr>
          <w:sz w:val="20"/>
          <w:szCs w:val="20"/>
          <w:lang w:val="kk-KZ"/>
        </w:rPr>
        <w:t>(HRI),</w:t>
      </w:r>
      <w:bookmarkStart w:id="0" w:name="_GoBack"/>
      <w:bookmarkEnd w:id="0"/>
      <w:r w:rsidRPr="006011C8">
        <w:rPr>
          <w:sz w:val="20"/>
          <w:szCs w:val="20"/>
          <w:lang w:val="kk-KZ"/>
        </w:rPr>
        <w:t xml:space="preserve">  Қазақстан Республикасының Денсаулық сақтау министірлігімен және Қазақстан Республикасының  І</w:t>
      </w:r>
      <w:r>
        <w:rPr>
          <w:sz w:val="20"/>
          <w:szCs w:val="20"/>
          <w:lang w:val="kk-KZ"/>
        </w:rPr>
        <w:t>шкі істер</w:t>
      </w:r>
      <w:r w:rsidRPr="006011C8">
        <w:rPr>
          <w:sz w:val="20"/>
          <w:szCs w:val="20"/>
          <w:lang w:val="kk-KZ"/>
        </w:rPr>
        <w:t xml:space="preserve"> </w:t>
      </w:r>
      <w:r>
        <w:rPr>
          <w:sz w:val="20"/>
          <w:szCs w:val="20"/>
          <w:lang w:val="kk-KZ"/>
        </w:rPr>
        <w:t>министрлігі</w:t>
      </w:r>
      <w:r w:rsidRPr="006011C8">
        <w:rPr>
          <w:sz w:val="20"/>
          <w:szCs w:val="20"/>
          <w:lang w:val="kk-KZ"/>
        </w:rPr>
        <w:t>нің қылмыстық атқару комитетінің бірігуімен</w:t>
      </w:r>
      <w:r>
        <w:rPr>
          <w:sz w:val="20"/>
          <w:szCs w:val="20"/>
          <w:lang w:val="kk-KZ"/>
        </w:rPr>
        <w:t xml:space="preserve"> </w:t>
      </w:r>
      <w:r w:rsidRPr="006011C8">
        <w:rPr>
          <w:sz w:val="20"/>
          <w:szCs w:val="20"/>
          <w:lang w:val="kk-KZ"/>
        </w:rPr>
        <w:t>жүзеге асады.</w:t>
      </w:r>
    </w:p>
    <w:p w:rsidR="008A0477" w:rsidRDefault="008A0477" w:rsidP="00854DFB">
      <w:pPr>
        <w:ind w:left="-142"/>
        <w:jc w:val="both"/>
        <w:rPr>
          <w:sz w:val="20"/>
          <w:szCs w:val="20"/>
          <w:lang w:val="kk-KZ"/>
        </w:rPr>
      </w:pPr>
    </w:p>
    <w:p w:rsidR="008A0477" w:rsidRPr="00DE1827" w:rsidRDefault="008A0477" w:rsidP="00854DFB">
      <w:pPr>
        <w:ind w:left="-142"/>
        <w:jc w:val="both"/>
        <w:rPr>
          <w:sz w:val="20"/>
          <w:szCs w:val="20"/>
          <w:lang w:val="kk-KZ"/>
        </w:rPr>
      </w:pPr>
      <w:r>
        <w:rPr>
          <w:sz w:val="20"/>
          <w:szCs w:val="20"/>
          <w:lang w:val="kk-KZ"/>
        </w:rPr>
        <w:t>Конференцияға журналисттерді шақырамыз</w:t>
      </w:r>
      <w:r w:rsidRPr="00C920F1">
        <w:rPr>
          <w:sz w:val="20"/>
          <w:szCs w:val="20"/>
          <w:lang w:val="kk-KZ"/>
        </w:rPr>
        <w:t>,</w:t>
      </w:r>
      <w:r>
        <w:rPr>
          <w:sz w:val="20"/>
          <w:szCs w:val="20"/>
          <w:lang w:val="kk-KZ"/>
        </w:rPr>
        <w:t xml:space="preserve"> аталған</w:t>
      </w:r>
      <w:r w:rsidRPr="00C920F1">
        <w:rPr>
          <w:sz w:val="20"/>
          <w:szCs w:val="20"/>
          <w:lang w:val="kk-KZ"/>
        </w:rPr>
        <w:t xml:space="preserve"> </w:t>
      </w:r>
      <w:r>
        <w:rPr>
          <w:sz w:val="20"/>
          <w:szCs w:val="20"/>
          <w:lang w:val="kk-KZ"/>
        </w:rPr>
        <w:t>шара</w:t>
      </w:r>
      <w:r w:rsidRPr="00C920F1">
        <w:rPr>
          <w:sz w:val="20"/>
          <w:szCs w:val="20"/>
          <w:lang w:val="kk-KZ"/>
        </w:rPr>
        <w:t xml:space="preserve"> 22 тамыз 2012 ж. «RIXOS» </w:t>
      </w:r>
      <w:r>
        <w:rPr>
          <w:sz w:val="20"/>
          <w:szCs w:val="20"/>
          <w:lang w:val="kk-KZ"/>
        </w:rPr>
        <w:t xml:space="preserve">қонақ үйінде </w:t>
      </w:r>
      <w:r w:rsidRPr="00DE1827">
        <w:rPr>
          <w:sz w:val="20"/>
          <w:szCs w:val="20"/>
          <w:lang w:val="kk-KZ"/>
        </w:rPr>
        <w:t>(DHall</w:t>
      </w:r>
      <w:r>
        <w:rPr>
          <w:sz w:val="20"/>
          <w:szCs w:val="20"/>
          <w:lang w:val="kk-KZ"/>
        </w:rPr>
        <w:t>-коференц залында</w:t>
      </w:r>
      <w:r w:rsidRPr="00DE1827">
        <w:rPr>
          <w:sz w:val="20"/>
          <w:szCs w:val="20"/>
          <w:lang w:val="kk-KZ"/>
        </w:rPr>
        <w:t>)</w:t>
      </w:r>
      <w:r>
        <w:rPr>
          <w:sz w:val="20"/>
          <w:szCs w:val="20"/>
          <w:lang w:val="kk-KZ"/>
        </w:rPr>
        <w:t xml:space="preserve"> өтеді</w:t>
      </w:r>
      <w:r w:rsidRPr="00DE1827">
        <w:rPr>
          <w:sz w:val="20"/>
          <w:szCs w:val="20"/>
          <w:lang w:val="kk-KZ"/>
        </w:rPr>
        <w:t xml:space="preserve">, мекен-жайы: 7 </w:t>
      </w:r>
      <w:r>
        <w:rPr>
          <w:sz w:val="20"/>
          <w:szCs w:val="20"/>
          <w:lang w:val="kk-KZ"/>
        </w:rPr>
        <w:t>Қонаев көшесі, Астана қаласы, басталуы сағат 10:00-де, қатысушыларды тіркеу 09:30-да басталады</w:t>
      </w:r>
      <w:r w:rsidRPr="00DE1827">
        <w:rPr>
          <w:sz w:val="20"/>
          <w:szCs w:val="20"/>
          <w:lang w:val="kk-KZ"/>
        </w:rPr>
        <w:t>.</w:t>
      </w:r>
      <w:r>
        <w:rPr>
          <w:sz w:val="20"/>
          <w:szCs w:val="20"/>
          <w:lang w:val="kk-KZ"/>
        </w:rPr>
        <w:t xml:space="preserve"> </w:t>
      </w:r>
    </w:p>
    <w:p w:rsidR="008A0477" w:rsidRPr="00C33F50" w:rsidRDefault="008A0477" w:rsidP="00854DFB">
      <w:pPr>
        <w:ind w:left="-142"/>
        <w:jc w:val="both"/>
        <w:rPr>
          <w:b/>
          <w:color w:val="FF0000"/>
          <w:sz w:val="20"/>
          <w:szCs w:val="20"/>
          <w:lang w:val="kk-KZ"/>
        </w:rPr>
      </w:pPr>
    </w:p>
    <w:p w:rsidR="008A0477" w:rsidRPr="008C72D9" w:rsidRDefault="008A0477" w:rsidP="00854DFB">
      <w:pPr>
        <w:ind w:left="-142"/>
        <w:jc w:val="both"/>
        <w:rPr>
          <w:sz w:val="16"/>
          <w:szCs w:val="16"/>
          <w:shd w:val="clear" w:color="auto" w:fill="FFFF00"/>
          <w:lang w:val="kk-KZ"/>
        </w:rPr>
      </w:pPr>
      <w:r w:rsidRPr="008C72D9">
        <w:rPr>
          <w:iCs/>
          <w:color w:val="000000"/>
          <w:sz w:val="16"/>
          <w:szCs w:val="16"/>
          <w:lang w:val="kk-KZ"/>
        </w:rPr>
        <w:t xml:space="preserve">Қосымша ақпарат алу үшін </w:t>
      </w:r>
      <w:r w:rsidRPr="008C72D9">
        <w:rPr>
          <w:sz w:val="16"/>
          <w:szCs w:val="16"/>
          <w:lang w:val="kk-KZ"/>
        </w:rPr>
        <w:t xml:space="preserve">+7 (7172) 78-76-72/74 тел./факс немесе </w:t>
      </w:r>
      <w:hyperlink r:id="rId8" w:history="1">
        <w:r w:rsidRPr="008C72D9">
          <w:rPr>
            <w:rStyle w:val="a3"/>
            <w:sz w:val="16"/>
            <w:szCs w:val="16"/>
            <w:lang w:val="kk-KZ"/>
          </w:rPr>
          <w:t>ashambilov@penalreform.org</w:t>
        </w:r>
      </w:hyperlink>
      <w:r w:rsidRPr="008C72D9">
        <w:rPr>
          <w:sz w:val="16"/>
          <w:szCs w:val="16"/>
          <w:lang w:val="kk-KZ"/>
        </w:rPr>
        <w:t xml:space="preserve"> электронды пошта арқылы </w:t>
      </w:r>
      <w:r w:rsidRPr="008C72D9">
        <w:rPr>
          <w:iCs/>
          <w:color w:val="000000"/>
          <w:sz w:val="16"/>
          <w:szCs w:val="16"/>
          <w:lang w:val="kk-KZ"/>
        </w:rPr>
        <w:t>PRI жоба координаторы Шамбилов Азаматқа</w:t>
      </w:r>
      <w:r w:rsidRPr="008C72D9">
        <w:rPr>
          <w:sz w:val="16"/>
          <w:szCs w:val="16"/>
          <w:lang w:val="kk-KZ"/>
        </w:rPr>
        <w:t xml:space="preserve"> </w:t>
      </w:r>
      <w:r w:rsidRPr="008C72D9">
        <w:rPr>
          <w:iCs/>
          <w:color w:val="000000"/>
          <w:sz w:val="16"/>
          <w:szCs w:val="16"/>
          <w:lang w:val="kk-KZ"/>
        </w:rPr>
        <w:t>және +</w:t>
      </w:r>
      <w:r w:rsidRPr="008C72D9">
        <w:rPr>
          <w:color w:val="000000"/>
          <w:sz w:val="16"/>
          <w:szCs w:val="16"/>
          <w:lang w:val="kk-KZ"/>
        </w:rPr>
        <w:t xml:space="preserve">7(7172) 97-11-48 тел. немесе </w:t>
      </w:r>
      <w:r w:rsidRPr="008C72D9">
        <w:rPr>
          <w:color w:val="0000FF"/>
          <w:sz w:val="16"/>
          <w:szCs w:val="16"/>
          <w:lang w:val="kk-KZ"/>
        </w:rPr>
        <w:t>Karlygash.JAMANKULOVA@eeas.europa.eu</w:t>
      </w:r>
      <w:r w:rsidRPr="008C72D9">
        <w:rPr>
          <w:iCs/>
          <w:color w:val="000000"/>
          <w:sz w:val="16"/>
          <w:szCs w:val="16"/>
          <w:lang w:val="kk-KZ"/>
        </w:rPr>
        <w:t xml:space="preserve"> </w:t>
      </w:r>
      <w:r w:rsidRPr="008C72D9">
        <w:rPr>
          <w:sz w:val="16"/>
          <w:szCs w:val="16"/>
          <w:lang w:val="kk-KZ"/>
        </w:rPr>
        <w:t>электронды пошта арқылы</w:t>
      </w:r>
      <w:r w:rsidRPr="008C72D9">
        <w:rPr>
          <w:iCs/>
          <w:color w:val="000000"/>
          <w:sz w:val="16"/>
          <w:szCs w:val="16"/>
          <w:lang w:val="kk-KZ"/>
        </w:rPr>
        <w:t xml:space="preserve"> Қарлығаш </w:t>
      </w:r>
      <w:r>
        <w:rPr>
          <w:iCs/>
          <w:color w:val="000000"/>
          <w:sz w:val="16"/>
          <w:szCs w:val="16"/>
          <w:lang w:val="kk-KZ"/>
        </w:rPr>
        <w:t>Дж</w:t>
      </w:r>
      <w:r w:rsidRPr="008C72D9">
        <w:rPr>
          <w:iCs/>
          <w:color w:val="000000"/>
          <w:sz w:val="16"/>
          <w:szCs w:val="16"/>
          <w:lang w:val="kk-KZ"/>
        </w:rPr>
        <w:t>аманқұловаға, ЕО-тың ҚР-ғы Өкілдігіне хабарласуға болады.</w:t>
      </w:r>
    </w:p>
    <w:p w:rsidR="008A0477" w:rsidRPr="008C72D9" w:rsidRDefault="00FD7C1E" w:rsidP="00854DFB">
      <w:pPr>
        <w:ind w:left="-142"/>
        <w:jc w:val="both"/>
        <w:rPr>
          <w:b/>
          <w:sz w:val="16"/>
          <w:szCs w:val="16"/>
          <w:lang w:val="kk-KZ"/>
        </w:rPr>
      </w:pPr>
      <w:hyperlink r:id="rId9" w:history="1">
        <w:r w:rsidR="008A0477" w:rsidRPr="008C72D9">
          <w:rPr>
            <w:rStyle w:val="a3"/>
            <w:sz w:val="16"/>
            <w:szCs w:val="16"/>
            <w:lang w:val="kk-KZ"/>
          </w:rPr>
          <w:t>Karlygash.Jamankulova@eeas.europa.eu</w:t>
        </w:r>
      </w:hyperlink>
      <w:r w:rsidR="008A0477" w:rsidRPr="008C72D9">
        <w:rPr>
          <w:color w:val="0000FF"/>
          <w:sz w:val="16"/>
          <w:szCs w:val="16"/>
          <w:u w:val="single"/>
          <w:lang w:val="kk-KZ"/>
        </w:rPr>
        <w:t>.</w:t>
      </w:r>
    </w:p>
    <w:tbl>
      <w:tblPr>
        <w:tblpPr w:leftFromText="180" w:rightFromText="180" w:vertAnchor="text" w:horzAnchor="margin" w:tblpX="74" w:tblpY="547"/>
        <w:tblW w:w="9602" w:type="dxa"/>
        <w:tblLayout w:type="fixed"/>
        <w:tblLook w:val="0000" w:firstRow="0" w:lastRow="0" w:firstColumn="0" w:lastColumn="0" w:noHBand="0" w:noVBand="0"/>
      </w:tblPr>
      <w:tblGrid>
        <w:gridCol w:w="1486"/>
        <w:gridCol w:w="1974"/>
        <w:gridCol w:w="6142"/>
      </w:tblGrid>
      <w:tr w:rsidR="008A0477" w:rsidRPr="00FD7C1E" w:rsidTr="00544F28">
        <w:trPr>
          <w:trHeight w:val="277"/>
        </w:trPr>
        <w:tc>
          <w:tcPr>
            <w:tcW w:w="1486" w:type="dxa"/>
          </w:tcPr>
          <w:p w:rsidR="008A0477" w:rsidRPr="008C72D9" w:rsidRDefault="008A0477" w:rsidP="00544F28">
            <w:pPr>
              <w:autoSpaceDE w:val="0"/>
              <w:snapToGrid w:val="0"/>
              <w:ind w:left="-720"/>
              <w:rPr>
                <w:sz w:val="12"/>
                <w:szCs w:val="12"/>
                <w:lang w:val="kk-KZ"/>
              </w:rPr>
            </w:pPr>
          </w:p>
          <w:p w:rsidR="008A0477" w:rsidRPr="008C72D9" w:rsidRDefault="00FD7C1E" w:rsidP="00544F28">
            <w:pPr>
              <w:rPr>
                <w:sz w:val="12"/>
                <w:szCs w:val="12"/>
              </w:rPr>
            </w:pPr>
            <w:r>
              <w:rPr>
                <w:noProof/>
                <w:sz w:val="12"/>
                <w:szCs w:val="12"/>
                <w:lang w:val="en-US" w:eastAsia="en-US"/>
              </w:rPr>
              <w:pict>
                <v:shape id="Рисунок 4" o:spid="_x0000_i1028" type="#_x0000_t75" style="width:60.45pt;height:36.7pt;visibility:visible">
                  <v:imagedata r:id="rId5" o:title=""/>
                </v:shape>
              </w:pict>
            </w:r>
          </w:p>
        </w:tc>
        <w:tc>
          <w:tcPr>
            <w:tcW w:w="1974" w:type="dxa"/>
          </w:tcPr>
          <w:p w:rsidR="008A0477" w:rsidRPr="008C72D9" w:rsidRDefault="008A0477" w:rsidP="00544F28">
            <w:pPr>
              <w:autoSpaceDE w:val="0"/>
              <w:jc w:val="center"/>
              <w:rPr>
                <w:sz w:val="12"/>
                <w:szCs w:val="12"/>
                <w:lang w:val="kk-KZ"/>
              </w:rPr>
            </w:pPr>
          </w:p>
          <w:p w:rsidR="008A0477" w:rsidRPr="008C72D9" w:rsidRDefault="008A0477" w:rsidP="00544F28">
            <w:pPr>
              <w:autoSpaceDE w:val="0"/>
              <w:jc w:val="center"/>
              <w:rPr>
                <w:sz w:val="12"/>
                <w:szCs w:val="12"/>
                <w:lang w:val="kk-KZ"/>
              </w:rPr>
            </w:pPr>
            <w:r w:rsidRPr="008C72D9">
              <w:rPr>
                <w:sz w:val="12"/>
                <w:szCs w:val="12"/>
                <w:lang w:val="kk-KZ"/>
              </w:rPr>
              <w:t>Аталған жоба Еуропалық одақ тарапынан қаржыландырылады.</w:t>
            </w:r>
          </w:p>
          <w:p w:rsidR="008A0477" w:rsidRPr="008C72D9" w:rsidRDefault="008A0477" w:rsidP="00544F28">
            <w:pPr>
              <w:autoSpaceDE w:val="0"/>
              <w:jc w:val="center"/>
              <w:rPr>
                <w:sz w:val="12"/>
                <w:szCs w:val="12"/>
                <w:lang w:val="kk-KZ"/>
              </w:rPr>
            </w:pPr>
            <w:r w:rsidRPr="008C72D9">
              <w:rPr>
                <w:sz w:val="12"/>
                <w:szCs w:val="12"/>
                <w:lang w:val="kk-KZ"/>
              </w:rPr>
              <w:t>Еуропалық одақтың ҚР-дағы Өкілдігінің мекен-жайы:</w:t>
            </w:r>
          </w:p>
          <w:p w:rsidR="008A0477" w:rsidRPr="008C72D9" w:rsidRDefault="008A0477" w:rsidP="00544F28">
            <w:pPr>
              <w:autoSpaceDE w:val="0"/>
              <w:jc w:val="center"/>
              <w:rPr>
                <w:sz w:val="12"/>
                <w:szCs w:val="12"/>
              </w:rPr>
            </w:pPr>
            <w:r w:rsidRPr="008C72D9">
              <w:rPr>
                <w:sz w:val="12"/>
                <w:szCs w:val="12"/>
                <w:lang w:val="kk-KZ"/>
              </w:rPr>
              <w:t>Астана қ., Космонавтар к-сі, үй 62, инд, 010000</w:t>
            </w:r>
          </w:p>
          <w:p w:rsidR="008A0477" w:rsidRPr="008C72D9" w:rsidRDefault="008A0477" w:rsidP="00544F28">
            <w:pPr>
              <w:autoSpaceDE w:val="0"/>
              <w:jc w:val="center"/>
              <w:rPr>
                <w:sz w:val="12"/>
                <w:szCs w:val="12"/>
                <w:shd w:val="clear" w:color="auto" w:fill="FFFF00"/>
              </w:rPr>
            </w:pPr>
            <w:r w:rsidRPr="008C72D9">
              <w:rPr>
                <w:sz w:val="12"/>
                <w:szCs w:val="12"/>
              </w:rPr>
              <w:t>Тел.: (7172) 97-10-40</w:t>
            </w:r>
          </w:p>
          <w:p w:rsidR="008A0477" w:rsidRPr="008C72D9" w:rsidRDefault="008A0477" w:rsidP="00544F28">
            <w:pPr>
              <w:autoSpaceDE w:val="0"/>
              <w:ind w:left="60"/>
              <w:jc w:val="center"/>
              <w:rPr>
                <w:sz w:val="12"/>
                <w:szCs w:val="12"/>
                <w:shd w:val="clear" w:color="auto" w:fill="FFFF00"/>
              </w:rPr>
            </w:pPr>
          </w:p>
        </w:tc>
        <w:tc>
          <w:tcPr>
            <w:tcW w:w="6142" w:type="dxa"/>
          </w:tcPr>
          <w:p w:rsidR="008A0477" w:rsidRPr="008C72D9" w:rsidRDefault="008A0477" w:rsidP="00544F28">
            <w:pPr>
              <w:autoSpaceDE w:val="0"/>
              <w:jc w:val="both"/>
              <w:rPr>
                <w:sz w:val="12"/>
                <w:szCs w:val="12"/>
                <w:lang w:val="kk-KZ"/>
              </w:rPr>
            </w:pPr>
          </w:p>
          <w:p w:rsidR="008A0477" w:rsidRPr="008C72D9" w:rsidRDefault="008A0477" w:rsidP="00544F28">
            <w:pPr>
              <w:autoSpaceDE w:val="0"/>
              <w:jc w:val="both"/>
              <w:rPr>
                <w:sz w:val="12"/>
                <w:szCs w:val="12"/>
                <w:lang w:val="kk-KZ"/>
              </w:rPr>
            </w:pPr>
            <w:r w:rsidRPr="008C72D9">
              <w:rPr>
                <w:sz w:val="12"/>
                <w:szCs w:val="12"/>
                <w:lang w:val="kk-KZ"/>
              </w:rPr>
              <w:t>Еуропалық одақ технологияларын, ресурстарын және тағдырларын біртіндеп біріктіруге шешім қабылдаған 27 мүше-мемлекеттермен құрылған. 50 жыл ішінде бұл мемлекеттер мәдени әртүрлілік, сабырлылық және азаматтық еркіндіктерін сақтай отырып, тұрақтылық, демократия және бекемді даму аймағын қалыптастыра алды. Еуропалық одақ өз жетістіктерін және құндылықтарын шекарасы тысында орналасқан елдер және халықтармен бірге  қолдануды мақсат тұтады.</w:t>
            </w:r>
          </w:p>
          <w:p w:rsidR="008A0477" w:rsidRPr="008C72D9" w:rsidRDefault="008A0477" w:rsidP="00544F28">
            <w:pPr>
              <w:autoSpaceDE w:val="0"/>
              <w:ind w:left="246"/>
              <w:jc w:val="both"/>
              <w:rPr>
                <w:sz w:val="12"/>
                <w:szCs w:val="12"/>
                <w:lang w:val="kk-KZ"/>
              </w:rPr>
            </w:pPr>
            <w:r w:rsidRPr="008C72D9">
              <w:rPr>
                <w:sz w:val="12"/>
                <w:szCs w:val="12"/>
                <w:lang w:val="kk-KZ"/>
              </w:rPr>
              <w:t xml:space="preserve">                      </w:t>
            </w:r>
          </w:p>
        </w:tc>
      </w:tr>
    </w:tbl>
    <w:p w:rsidR="008A0477" w:rsidRPr="00955223" w:rsidRDefault="008A0477" w:rsidP="008C72D9">
      <w:pPr>
        <w:rPr>
          <w:lang w:val="kk-KZ"/>
        </w:rPr>
      </w:pPr>
    </w:p>
    <w:sectPr w:rsidR="008A0477" w:rsidRPr="00955223" w:rsidSect="00480C01">
      <w:pgSz w:w="11906" w:h="16838"/>
      <w:pgMar w:top="1134" w:right="424"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0B5"/>
    <w:rsid w:val="00083A5B"/>
    <w:rsid w:val="000B0BAD"/>
    <w:rsid w:val="000D761F"/>
    <w:rsid w:val="001016B7"/>
    <w:rsid w:val="001048AD"/>
    <w:rsid w:val="001065B8"/>
    <w:rsid w:val="00164E1F"/>
    <w:rsid w:val="001C0511"/>
    <w:rsid w:val="001F0723"/>
    <w:rsid w:val="001F436A"/>
    <w:rsid w:val="00293E08"/>
    <w:rsid w:val="002A1F58"/>
    <w:rsid w:val="002D5DAD"/>
    <w:rsid w:val="002E793C"/>
    <w:rsid w:val="00301F0B"/>
    <w:rsid w:val="00326F04"/>
    <w:rsid w:val="0036578C"/>
    <w:rsid w:val="00374C07"/>
    <w:rsid w:val="00400433"/>
    <w:rsid w:val="00400E53"/>
    <w:rsid w:val="0041378E"/>
    <w:rsid w:val="0045720E"/>
    <w:rsid w:val="00460B80"/>
    <w:rsid w:val="00480C01"/>
    <w:rsid w:val="004C286A"/>
    <w:rsid w:val="00544F28"/>
    <w:rsid w:val="00562D5B"/>
    <w:rsid w:val="005646D6"/>
    <w:rsid w:val="00570245"/>
    <w:rsid w:val="005770AA"/>
    <w:rsid w:val="005C4434"/>
    <w:rsid w:val="005D6290"/>
    <w:rsid w:val="005F5D75"/>
    <w:rsid w:val="006011C8"/>
    <w:rsid w:val="00603E3D"/>
    <w:rsid w:val="0063315F"/>
    <w:rsid w:val="00672B20"/>
    <w:rsid w:val="007B52D6"/>
    <w:rsid w:val="007D3955"/>
    <w:rsid w:val="00842132"/>
    <w:rsid w:val="00854DFB"/>
    <w:rsid w:val="008A0477"/>
    <w:rsid w:val="008A2E79"/>
    <w:rsid w:val="008A745F"/>
    <w:rsid w:val="008B0C0C"/>
    <w:rsid w:val="008C72D9"/>
    <w:rsid w:val="00914395"/>
    <w:rsid w:val="00937360"/>
    <w:rsid w:val="00955223"/>
    <w:rsid w:val="009831A9"/>
    <w:rsid w:val="009D4329"/>
    <w:rsid w:val="009E1CA8"/>
    <w:rsid w:val="009F55F0"/>
    <w:rsid w:val="009F5B31"/>
    <w:rsid w:val="00A32137"/>
    <w:rsid w:val="00A40AF0"/>
    <w:rsid w:val="00A531EB"/>
    <w:rsid w:val="00A63B64"/>
    <w:rsid w:val="00A87B31"/>
    <w:rsid w:val="00AC2C25"/>
    <w:rsid w:val="00AC30D4"/>
    <w:rsid w:val="00AD2432"/>
    <w:rsid w:val="00AE2761"/>
    <w:rsid w:val="00AE40CC"/>
    <w:rsid w:val="00B44979"/>
    <w:rsid w:val="00B4747C"/>
    <w:rsid w:val="00B50B1C"/>
    <w:rsid w:val="00B53A6F"/>
    <w:rsid w:val="00B561B7"/>
    <w:rsid w:val="00B62A30"/>
    <w:rsid w:val="00BA7CF0"/>
    <w:rsid w:val="00BD17B0"/>
    <w:rsid w:val="00C052B5"/>
    <w:rsid w:val="00C234EB"/>
    <w:rsid w:val="00C33F50"/>
    <w:rsid w:val="00C6375E"/>
    <w:rsid w:val="00C730C9"/>
    <w:rsid w:val="00C920F1"/>
    <w:rsid w:val="00C95662"/>
    <w:rsid w:val="00CD5113"/>
    <w:rsid w:val="00CE0F9E"/>
    <w:rsid w:val="00DA19C2"/>
    <w:rsid w:val="00DC70B5"/>
    <w:rsid w:val="00DE1827"/>
    <w:rsid w:val="00DF00DF"/>
    <w:rsid w:val="00E1118E"/>
    <w:rsid w:val="00E20255"/>
    <w:rsid w:val="00E31BE6"/>
    <w:rsid w:val="00EC511D"/>
    <w:rsid w:val="00F54C8B"/>
    <w:rsid w:val="00F95A6B"/>
    <w:rsid w:val="00FD7C1E"/>
    <w:rsid w:val="00F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70B5"/>
    <w:rPr>
      <w:rFonts w:cs="Times New Roman"/>
      <w:color w:val="0000FF"/>
      <w:u w:val="single"/>
    </w:rPr>
  </w:style>
  <w:style w:type="paragraph" w:styleId="a4">
    <w:name w:val="Balloon Text"/>
    <w:basedOn w:val="a"/>
    <w:link w:val="a5"/>
    <w:uiPriority w:val="99"/>
    <w:semiHidden/>
    <w:rsid w:val="00DC70B5"/>
    <w:rPr>
      <w:rFonts w:ascii="Tahoma" w:hAnsi="Tahoma" w:cs="Tahoma"/>
      <w:sz w:val="16"/>
      <w:szCs w:val="16"/>
    </w:rPr>
  </w:style>
  <w:style w:type="character" w:customStyle="1" w:styleId="a5">
    <w:name w:val="Текст выноски Знак"/>
    <w:link w:val="a4"/>
    <w:uiPriority w:val="99"/>
    <w:semiHidden/>
    <w:locked/>
    <w:rsid w:val="00DC70B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alayeva@penalreform.org"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lygash.Jamankulova@eea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Indira</dc:creator>
  <cp:keywords/>
  <dc:description/>
  <cp:lastModifiedBy>Ilyas Nurmaganbetov</cp:lastModifiedBy>
  <cp:revision>7</cp:revision>
  <cp:lastPrinted>2012-08-21T15:16:00Z</cp:lastPrinted>
  <dcterms:created xsi:type="dcterms:W3CDTF">2012-08-17T04:35:00Z</dcterms:created>
  <dcterms:modified xsi:type="dcterms:W3CDTF">2012-09-03T13:08:00Z</dcterms:modified>
</cp:coreProperties>
</file>